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2"/>
          <w:szCs w:val="32"/>
          <w:lang w:eastAsia="pl-PL"/>
        </w:rPr>
        <w:t>Deklaracja dostępności</w:t>
      </w: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proofErr w:type="spellStart"/>
      <w:r w:rsidRPr="0083072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– Będzin</w:t>
      </w:r>
    </w:p>
    <w:p w:rsidR="001170B3" w:rsidRPr="0083072C" w:rsidRDefault="001170B3" w:rsidP="008307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dokłada wszelkich starań, aby zapewnić wszystkim pacjentom równy dostęp do świadczeń zdrowotnych oraz stworzyć warunki umożliwiające komfortowe korzystanie z usług osobom ze szczególnymi potrzebami.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Niniejsza deklaracja dotyczy placówki zlokalizowanej przy: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  <w:t>Al. Hugona Kołłątaja 38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  <w:t>42-500 Będzin</w:t>
      </w:r>
    </w:p>
    <w:p w:rsidR="005F221C" w:rsidRPr="005F221C" w:rsidRDefault="001170B3" w:rsidP="005F221C">
      <w:pPr>
        <w:pStyle w:val="Nagwek3"/>
        <w:rPr>
          <w:rFonts w:ascii="Arial" w:hAnsi="Arial" w:cs="Arial"/>
          <w:color w:val="auto"/>
          <w:sz w:val="24"/>
          <w:szCs w:val="24"/>
        </w:rPr>
      </w:pPr>
      <w:r w:rsidRPr="0083072C">
        <w:rPr>
          <w:rFonts w:ascii="Arial" w:hAnsi="Arial" w:cs="Arial"/>
          <w:color w:val="auto"/>
          <w:sz w:val="24"/>
          <w:szCs w:val="24"/>
        </w:rPr>
        <w:t>Daty publikacji i aktualizacji</w:t>
      </w:r>
    </w:p>
    <w:p w:rsidR="005F221C" w:rsidRPr="0083072C" w:rsidRDefault="005F221C" w:rsidP="005F22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</w:t>
      </w:r>
      <w:r>
        <w:rPr>
          <w:rStyle w:val="Pogrubienie"/>
          <w:rFonts w:ascii="Arial" w:hAnsi="Arial" w:cs="Arial"/>
        </w:rPr>
        <w:t xml:space="preserve"> publikacji strony internetowej</w:t>
      </w:r>
      <w:r w:rsidRPr="0083072C">
        <w:rPr>
          <w:rStyle w:val="Pogrubienie"/>
          <w:rFonts w:ascii="Arial" w:hAnsi="Arial" w:cs="Arial"/>
        </w:rPr>
        <w:t>:</w:t>
      </w:r>
      <w:r>
        <w:rPr>
          <w:rFonts w:ascii="Arial" w:hAnsi="Arial" w:cs="Arial"/>
        </w:rPr>
        <w:t xml:space="preserve"> 16.09.2024 r.</w:t>
      </w:r>
      <w:r w:rsidRPr="0083072C">
        <w:rPr>
          <w:rFonts w:ascii="Arial" w:hAnsi="Arial" w:cs="Arial"/>
        </w:rPr>
        <w:t xml:space="preserve"> </w:t>
      </w:r>
    </w:p>
    <w:p w:rsidR="005F221C" w:rsidRDefault="005F221C" w:rsidP="005F22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 ostatnie</w:t>
      </w:r>
      <w:r>
        <w:rPr>
          <w:rStyle w:val="Pogrubienie"/>
          <w:rFonts w:ascii="Arial" w:hAnsi="Arial" w:cs="Arial"/>
        </w:rPr>
        <w:t>j istotnej aktualizacji strony</w:t>
      </w:r>
      <w:r w:rsidRPr="0083072C">
        <w:rPr>
          <w:rStyle w:val="Pogrubienie"/>
          <w:rFonts w:ascii="Arial" w:hAnsi="Arial" w:cs="Arial"/>
        </w:rPr>
        <w:t>:</w:t>
      </w:r>
      <w:r w:rsidRPr="008307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24.06.2026 r.</w:t>
      </w:r>
    </w:p>
    <w:p w:rsidR="005F221C" w:rsidRPr="005F221C" w:rsidRDefault="005F221C" w:rsidP="005F221C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1170B3" w:rsidRPr="0083072C" w:rsidRDefault="001170B3" w:rsidP="00117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 sporządzenia deklaracji:</w:t>
      </w:r>
      <w:r w:rsidRPr="0083072C">
        <w:rPr>
          <w:rFonts w:ascii="Arial" w:hAnsi="Arial" w:cs="Arial"/>
        </w:rPr>
        <w:t xml:space="preserve"> 15 lipca 2026 r. </w:t>
      </w:r>
    </w:p>
    <w:p w:rsidR="001170B3" w:rsidRDefault="001170B3" w:rsidP="00117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Data ostatniego przeglądu deklaracji:</w:t>
      </w:r>
      <w:r w:rsidRPr="0083072C">
        <w:rPr>
          <w:rFonts w:ascii="Arial" w:hAnsi="Arial" w:cs="Arial"/>
        </w:rPr>
        <w:t xml:space="preserve"> 15 lipca 2026 r.</w:t>
      </w:r>
    </w:p>
    <w:p w:rsidR="0083072C" w:rsidRPr="0083072C" w:rsidRDefault="0083072C" w:rsidP="0083072C">
      <w:pPr>
        <w:spacing w:before="100" w:beforeAutospacing="1" w:after="100" w:afterAutospacing="1" w:line="240" w:lineRule="auto"/>
        <w:ind w:left="720"/>
        <w:rPr>
          <w:rFonts w:ascii="Arial" w:hAnsi="Arial" w:cs="Arial"/>
        </w:rPr>
      </w:pPr>
    </w:p>
    <w:p w:rsidR="00091F62" w:rsidRPr="0083072C" w:rsidRDefault="00091F62" w:rsidP="00091F62">
      <w:pPr>
        <w:pStyle w:val="Nagwek2"/>
        <w:rPr>
          <w:rFonts w:ascii="Arial" w:hAnsi="Arial" w:cs="Arial"/>
          <w:sz w:val="32"/>
          <w:szCs w:val="32"/>
        </w:rPr>
      </w:pPr>
      <w:r w:rsidRPr="0083072C">
        <w:rPr>
          <w:rFonts w:ascii="Arial" w:hAnsi="Arial" w:cs="Arial"/>
          <w:sz w:val="32"/>
          <w:szCs w:val="32"/>
        </w:rPr>
        <w:t>Informacje zwrotne i dane kontaktowe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W przypadku problemów z dostępnością strony internetowej, pytań dotyczących dostępności placówki lub potrzeby uzyskania dodatkowego wsparcia prosimy o kontakt.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Osoba odpowiedzialna za sprawy dostępności: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 xml:space="preserve">Renata </w:t>
      </w:r>
      <w:proofErr w:type="spellStart"/>
      <w:r w:rsidRPr="0083072C">
        <w:rPr>
          <w:rStyle w:val="Pogrubienie"/>
          <w:rFonts w:ascii="Arial" w:hAnsi="Arial" w:cs="Arial"/>
        </w:rPr>
        <w:t>Matyjaśkiewicz</w:t>
      </w:r>
      <w:proofErr w:type="spellEnd"/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Adres do korespondencji:</w:t>
      </w:r>
      <w:r w:rsidRPr="0083072C">
        <w:rPr>
          <w:rFonts w:ascii="Arial" w:hAnsi="Arial" w:cs="Arial"/>
        </w:rPr>
        <w:br/>
      </w:r>
      <w:proofErr w:type="spellStart"/>
      <w:r w:rsidRPr="0083072C">
        <w:rPr>
          <w:rFonts w:ascii="Arial" w:hAnsi="Arial" w:cs="Arial"/>
        </w:rPr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br/>
        <w:t>Al. Hugona Kołłątaja 38</w:t>
      </w:r>
      <w:r w:rsidRPr="0083072C">
        <w:rPr>
          <w:rFonts w:ascii="Arial" w:hAnsi="Arial" w:cs="Arial"/>
        </w:rPr>
        <w:br/>
        <w:t>42-500 Będzin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E-mail: </w:t>
      </w:r>
      <w:r w:rsidRPr="0083072C">
        <w:rPr>
          <w:rStyle w:val="Pogrubienie"/>
          <w:rFonts w:ascii="Arial" w:hAnsi="Arial" w:cs="Arial"/>
        </w:rPr>
        <w:t>iod.tarabuladent@gmail.com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Telefon: </w:t>
      </w:r>
      <w:r w:rsidRPr="0083072C">
        <w:rPr>
          <w:rStyle w:val="Pogrubienie"/>
          <w:rFonts w:ascii="Arial" w:hAnsi="Arial" w:cs="Arial"/>
        </w:rPr>
        <w:t>530 383 107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Uwagi dotyczące dostępności strony internetowej lub funkcjonowania placówki można zgłaszać telefonicznie, pocztą elektroniczną lub osobiście w rejestracji.</w:t>
      </w:r>
    </w:p>
    <w:p w:rsidR="00091F62" w:rsidRPr="0083072C" w:rsidRDefault="00091F62" w:rsidP="00091F62">
      <w:p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83072C">
        <w:rPr>
          <w:rFonts w:ascii="Arial" w:hAnsi="Arial" w:cs="Arial"/>
        </w:rPr>
        <w:lastRenderedPageBreak/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t xml:space="preserve"> analizuje wszystkie zgłoszenia dotyczące dostępności i podejmuje działania mające na celu sukcesywne usuwanie zidentyfikowanych barier oraz poprawę dostępności świadczonych usług.</w:t>
      </w:r>
    </w:p>
    <w:p w:rsidR="00091F62" w:rsidRPr="0083072C" w:rsidRDefault="00091F62" w:rsidP="00091F62">
      <w:pPr>
        <w:rPr>
          <w:rFonts w:ascii="Arial" w:hAnsi="Arial" w:cs="Arial"/>
        </w:rPr>
      </w:pPr>
    </w:p>
    <w:p w:rsidR="00091F62" w:rsidRPr="005F221C" w:rsidRDefault="00091F62" w:rsidP="00091F62">
      <w:pPr>
        <w:pStyle w:val="Nagwek1"/>
        <w:rPr>
          <w:rFonts w:ascii="Arial" w:hAnsi="Arial" w:cs="Arial"/>
          <w:sz w:val="36"/>
          <w:szCs w:val="36"/>
        </w:rPr>
      </w:pPr>
      <w:r w:rsidRPr="005F221C">
        <w:rPr>
          <w:rFonts w:ascii="Arial" w:hAnsi="Arial" w:cs="Arial"/>
          <w:sz w:val="36"/>
          <w:szCs w:val="36"/>
        </w:rPr>
        <w:t>Informacje o dostępności cyfrowej</w:t>
      </w:r>
    </w:p>
    <w:p w:rsidR="00091F62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Strona internetowa </w:t>
      </w:r>
      <w:proofErr w:type="spellStart"/>
      <w:r w:rsidRPr="0083072C">
        <w:rPr>
          <w:rFonts w:ascii="Arial" w:hAnsi="Arial" w:cs="Arial"/>
        </w:rPr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t xml:space="preserve"> została przygotowana z myślą o zapewnieniu możliwie szerokiej dostępności dla wszystkich użytkowników, w tym osób z </w:t>
      </w:r>
      <w:proofErr w:type="spellStart"/>
      <w:r w:rsidRPr="0083072C">
        <w:rPr>
          <w:rFonts w:ascii="Arial" w:hAnsi="Arial" w:cs="Arial"/>
        </w:rPr>
        <w:t>niepełnosprawnościami</w:t>
      </w:r>
      <w:proofErr w:type="spellEnd"/>
      <w:r w:rsidRPr="0083072C">
        <w:rPr>
          <w:rFonts w:ascii="Arial" w:hAnsi="Arial" w:cs="Arial"/>
        </w:rPr>
        <w:t xml:space="preserve"> oraz osób ze szczególnymi potrzebami.</w:t>
      </w:r>
    </w:p>
    <w:p w:rsidR="005C7FDD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Na stronie wdrożono </w:t>
      </w:r>
      <w:r w:rsidRPr="0083072C">
        <w:rPr>
          <w:rStyle w:val="Pogrubienie"/>
          <w:rFonts w:ascii="Arial" w:hAnsi="Arial" w:cs="Arial"/>
        </w:rPr>
        <w:t xml:space="preserve">Asystenta Dostępności </w:t>
      </w:r>
      <w:proofErr w:type="spellStart"/>
      <w:r w:rsidRPr="0083072C">
        <w:rPr>
          <w:rStyle w:val="Pogrubienie"/>
          <w:rFonts w:ascii="Arial" w:hAnsi="Arial" w:cs="Arial"/>
        </w:rPr>
        <w:t>Eye-Able</w:t>
      </w:r>
      <w:proofErr w:type="spellEnd"/>
      <w:r w:rsidRPr="0083072C">
        <w:rPr>
          <w:rStyle w:val="Pogrubienie"/>
          <w:rFonts w:ascii="Arial" w:hAnsi="Arial" w:cs="Arial"/>
        </w:rPr>
        <w:t>®</w:t>
      </w:r>
      <w:r w:rsidRPr="0083072C">
        <w:rPr>
          <w:rFonts w:ascii="Arial" w:hAnsi="Arial" w:cs="Arial"/>
        </w:rPr>
        <w:t>, umożliwiającego indywidualne dostosowanie sposobu wyświetlania i obsługi strony do potrzeb użytkownika.</w:t>
      </w:r>
    </w:p>
    <w:p w:rsidR="005C7FDD" w:rsidRPr="0083072C" w:rsidRDefault="005C7FDD" w:rsidP="008307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Na stronie internetowej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dostępne są:</w:t>
      </w:r>
    </w:p>
    <w:p w:rsidR="005C7FDD" w:rsidRPr="0083072C" w:rsidRDefault="005C7FDD" w:rsidP="008307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zakładka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„ETR – Informacje łatwe do czytania i zrozumienia”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>, zawierająca materiały przygotowane prostym językiem i wspierane grafikami,</w:t>
      </w:r>
    </w:p>
    <w:p w:rsidR="005C7FDD" w:rsidRPr="0083072C" w:rsidRDefault="005C7FDD" w:rsidP="0083072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zakładka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„Dostępność”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>, zawierająca informacje dotyczące dostępności placówki.</w:t>
      </w:r>
    </w:p>
    <w:p w:rsidR="00091F62" w:rsidRPr="005F221C" w:rsidRDefault="00091F62" w:rsidP="00091F62">
      <w:pPr>
        <w:pStyle w:val="Nagwek2"/>
        <w:rPr>
          <w:rFonts w:ascii="Arial" w:hAnsi="Arial" w:cs="Arial"/>
          <w:sz w:val="22"/>
          <w:szCs w:val="22"/>
        </w:rPr>
      </w:pPr>
      <w:r w:rsidRPr="005F221C">
        <w:rPr>
          <w:rFonts w:ascii="Arial" w:hAnsi="Arial" w:cs="Arial"/>
          <w:sz w:val="22"/>
          <w:szCs w:val="22"/>
        </w:rPr>
        <w:t>Ułatwienia dostępne na stronie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Użytkownicy mogą korzystać między innymi z następujących funkcji: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zmiana wielkości czcionki,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tryb wysokiego kontrastu,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korekcja kolorów dla osób z zaburzeniami rozpoznawania barw,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filtr światła niebieskiego,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tryb nocny,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odczytywanie treści strony internetowej na głos,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możliwość ukrycia obrazów,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możliwość resetowania wszystkich ustawień dostępności,</w:t>
      </w:r>
    </w:p>
    <w:p w:rsidR="00091F62" w:rsidRPr="0083072C" w:rsidRDefault="00091F62" w:rsidP="00091F62">
      <w:pPr>
        <w:pStyle w:val="NormalnyWeb"/>
        <w:numPr>
          <w:ilvl w:val="0"/>
          <w:numId w:val="7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dodatkowe funkcje wspomagające komfort korzystania ze strony.</w:t>
      </w:r>
    </w:p>
    <w:p w:rsidR="00091F62" w:rsidRPr="005F221C" w:rsidRDefault="00091F62" w:rsidP="00091F62">
      <w:pPr>
        <w:pStyle w:val="Nagwek2"/>
        <w:rPr>
          <w:rFonts w:ascii="Arial" w:hAnsi="Arial" w:cs="Arial"/>
          <w:sz w:val="24"/>
          <w:szCs w:val="24"/>
        </w:rPr>
      </w:pPr>
      <w:r w:rsidRPr="005F221C">
        <w:rPr>
          <w:rFonts w:ascii="Arial" w:hAnsi="Arial" w:cs="Arial"/>
          <w:sz w:val="24"/>
          <w:szCs w:val="24"/>
        </w:rPr>
        <w:t>Obsługa za pomocą klawiatury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Strona internetowa może być obsługiwana wyłącznie przy użyciu klawiatury.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Asystent </w:t>
      </w:r>
      <w:proofErr w:type="spellStart"/>
      <w:r w:rsidRPr="0083072C">
        <w:rPr>
          <w:rFonts w:ascii="Arial" w:hAnsi="Arial" w:cs="Arial"/>
        </w:rPr>
        <w:t>Eye-Able</w:t>
      </w:r>
      <w:proofErr w:type="spellEnd"/>
      <w:r w:rsidRPr="0083072C">
        <w:rPr>
          <w:rFonts w:ascii="Arial" w:hAnsi="Arial" w:cs="Arial"/>
        </w:rPr>
        <w:t xml:space="preserve"> umożliwia korzystanie ze skrótów klawiaturowych, między innymi: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5261"/>
      </w:tblGrid>
      <w:tr w:rsidR="00091F62" w:rsidRPr="0083072C" w:rsidTr="00091F6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F221C" w:rsidRDefault="005F22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F221C" w:rsidRDefault="005F22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5F221C" w:rsidRDefault="005F22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91F62" w:rsidRPr="0083072C" w:rsidRDefault="00091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72C">
              <w:rPr>
                <w:rFonts w:ascii="Arial" w:hAnsi="Arial" w:cs="Arial"/>
                <w:b/>
                <w:bCs/>
              </w:rPr>
              <w:t>Skrót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72C">
              <w:rPr>
                <w:rFonts w:ascii="Arial" w:hAnsi="Arial" w:cs="Arial"/>
                <w:b/>
                <w:bCs/>
              </w:rPr>
              <w:t>Funkcja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+ 1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Otwarcie panelu nawigacji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+ 2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Otwarcie ustawień kontrastu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+ 3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Korekcja kolorów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+ 4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Dodatkowe funkcje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B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Włączenie filtra światła niebieskiego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C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Włączenie trybu kontrastowego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N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Włączenie trybu nocnego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S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Uruchomienie funkcji odczytu strony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T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Nawigacja po stronie przy użyciu klawiatury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Q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Natychmiastowe dostosowanie ustawień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R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Reset wszystkich ustawień dostępności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+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Powiększenie tekstu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Style w:val="Pogrubienie"/>
                <w:rFonts w:ascii="Arial" w:hAnsi="Arial" w:cs="Arial"/>
              </w:rPr>
              <w:t>Alt + -</w:t>
            </w:r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Zmniejszenie tekstu</w:t>
            </w:r>
          </w:p>
        </w:tc>
      </w:tr>
      <w:tr w:rsidR="00091F62" w:rsidRPr="0083072C" w:rsidTr="00091F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072C">
              <w:rPr>
                <w:rStyle w:val="Pogrubienie"/>
                <w:rFonts w:ascii="Arial" w:hAnsi="Arial" w:cs="Arial"/>
              </w:rPr>
              <w:t>Esc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91F62" w:rsidRPr="0083072C" w:rsidRDefault="00091F62">
            <w:pPr>
              <w:rPr>
                <w:rFonts w:ascii="Arial" w:hAnsi="Arial" w:cs="Arial"/>
                <w:sz w:val="24"/>
                <w:szCs w:val="24"/>
              </w:rPr>
            </w:pPr>
            <w:r w:rsidRPr="0083072C">
              <w:rPr>
                <w:rFonts w:ascii="Arial" w:hAnsi="Arial" w:cs="Arial"/>
              </w:rPr>
              <w:t>Zamknięcie aktywnego okna</w:t>
            </w:r>
          </w:p>
        </w:tc>
      </w:tr>
    </w:tbl>
    <w:p w:rsidR="005F221C" w:rsidRDefault="005F221C" w:rsidP="00091F62">
      <w:pPr>
        <w:pStyle w:val="Nagwek2"/>
        <w:rPr>
          <w:rFonts w:ascii="Arial" w:hAnsi="Arial" w:cs="Arial"/>
        </w:rPr>
      </w:pPr>
    </w:p>
    <w:p w:rsidR="005F221C" w:rsidRDefault="005F221C" w:rsidP="00091F62">
      <w:pPr>
        <w:pStyle w:val="Nagwek2"/>
        <w:rPr>
          <w:rFonts w:ascii="Arial" w:hAnsi="Arial" w:cs="Arial"/>
        </w:rPr>
      </w:pPr>
    </w:p>
    <w:p w:rsidR="005F221C" w:rsidRDefault="005F221C" w:rsidP="00091F62">
      <w:pPr>
        <w:pStyle w:val="Nagwek2"/>
        <w:rPr>
          <w:rFonts w:ascii="Arial" w:hAnsi="Arial" w:cs="Arial"/>
        </w:rPr>
      </w:pPr>
    </w:p>
    <w:p w:rsidR="005F221C" w:rsidRDefault="005F221C" w:rsidP="00091F62">
      <w:pPr>
        <w:pStyle w:val="Nagwek2"/>
        <w:rPr>
          <w:rFonts w:ascii="Arial" w:hAnsi="Arial" w:cs="Arial"/>
        </w:rPr>
      </w:pPr>
    </w:p>
    <w:p w:rsidR="005F221C" w:rsidRDefault="005F221C" w:rsidP="00091F62">
      <w:pPr>
        <w:pStyle w:val="Nagwek2"/>
        <w:rPr>
          <w:rFonts w:ascii="Arial" w:hAnsi="Arial" w:cs="Arial"/>
        </w:rPr>
      </w:pPr>
    </w:p>
    <w:p w:rsidR="005F221C" w:rsidRDefault="005F221C" w:rsidP="00091F62">
      <w:pPr>
        <w:pStyle w:val="Nagwek2"/>
        <w:rPr>
          <w:rFonts w:ascii="Arial" w:hAnsi="Arial" w:cs="Arial"/>
        </w:rPr>
      </w:pPr>
    </w:p>
    <w:p w:rsidR="00091F62" w:rsidRPr="0083072C" w:rsidRDefault="00091F62" w:rsidP="00091F62">
      <w:pPr>
        <w:pStyle w:val="Nagwek2"/>
        <w:rPr>
          <w:rFonts w:ascii="Arial" w:hAnsi="Arial" w:cs="Arial"/>
        </w:rPr>
      </w:pPr>
      <w:r w:rsidRPr="0083072C">
        <w:rPr>
          <w:rFonts w:ascii="Arial" w:hAnsi="Arial" w:cs="Arial"/>
        </w:rPr>
        <w:lastRenderedPageBreak/>
        <w:t>Dostępność treści</w:t>
      </w:r>
    </w:p>
    <w:p w:rsidR="00091F62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>Na stronie internetowej publikowane są informacje przygotowane zgodnie z zasadami prostego i zrozumiałego języka.</w:t>
      </w:r>
    </w:p>
    <w:p w:rsidR="00091F62" w:rsidRPr="0083072C" w:rsidRDefault="00091F62" w:rsidP="0083072C">
      <w:pPr>
        <w:pStyle w:val="NormalnyWeb"/>
        <w:jc w:val="both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Dostępna jest również zakładka </w:t>
      </w:r>
      <w:r w:rsidRPr="0083072C">
        <w:rPr>
          <w:rStyle w:val="Pogrubienie"/>
          <w:rFonts w:ascii="Arial" w:hAnsi="Arial" w:cs="Arial"/>
        </w:rPr>
        <w:t>„ETR – Informacje łatwe do czytania i zrozumienia”</w:t>
      </w:r>
      <w:r w:rsidRPr="0083072C">
        <w:rPr>
          <w:rFonts w:ascii="Arial" w:hAnsi="Arial" w:cs="Arial"/>
        </w:rPr>
        <w:t>, zawierająca materiały opracowane z wykorzystaniem prostego języka oraz elementów graficznych wspomagających odbiór treści.</w:t>
      </w:r>
    </w:p>
    <w:p w:rsidR="00091F62" w:rsidRPr="0083072C" w:rsidRDefault="00091F62" w:rsidP="00091F62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Materiały ETR obejmują między innymi: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informacje o placówce,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przygotowanie do pierwszej wizyty,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przebieg wizyty krok po kroku,</w:t>
      </w:r>
    </w:p>
    <w:p w:rsidR="00091F62" w:rsidRPr="0083072C" w:rsidRDefault="00091F62" w:rsidP="00091F62">
      <w:pPr>
        <w:pStyle w:val="NormalnyWeb"/>
        <w:numPr>
          <w:ilvl w:val="0"/>
          <w:numId w:val="8"/>
        </w:numPr>
        <w:rPr>
          <w:rFonts w:ascii="Arial" w:hAnsi="Arial" w:cs="Arial"/>
        </w:rPr>
      </w:pPr>
      <w:r w:rsidRPr="0083072C">
        <w:rPr>
          <w:rFonts w:ascii="Arial" w:hAnsi="Arial" w:cs="Arial"/>
        </w:rPr>
        <w:t>podstawowe informacje dotyczące leczenia.</w:t>
      </w:r>
    </w:p>
    <w:p w:rsidR="0083072C" w:rsidRPr="005F221C" w:rsidRDefault="00091F62" w:rsidP="005F221C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Strona internetowa została dostosowana do wyświetlania na komputerach, tabletach i urządzeniach mobilnych.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Dostępność architektoniczna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Placówka została zaprojektowana z uwzględnieniem potrzeb osób z ograniczoną mobilnością.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placówce zapewniono: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wejście do budynku z poziomu terenu, bez schodów i progów,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szerokie, dwuskrzydłowe drzwi wejściowe,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ciągi komunikacyjne pozbawione progów,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windę umożliwiającą dostęp na pierwsze piętro,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komunikaty głosowe oraz przyciski z oznaczeniami w alfabecie Braille'a w windzie,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oznaczenia w alfabecie Braille'a przy gabinetach, rejestracji, biurze oraz toalecie,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toaletę dostosowaną do potrzeb osób z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niepełnosprawnościami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>, zlokalizowaną na parterze,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około 15 miejsc parkingowych dla pacjentów, w tym 1 miejsce przeznaczone dla osób z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niepełnosprawnościami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1170B3" w:rsidRPr="0083072C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możliwość wejścia do placówki z psem asystującym lub psem przewodnikiem,</w:t>
      </w:r>
    </w:p>
    <w:p w:rsidR="001170B3" w:rsidRDefault="001170B3" w:rsidP="00117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matę ewakuacyjną umożliwiającą bezpieczną ewakuację osób o ograniczonej możliwości poruszania się.</w:t>
      </w:r>
    </w:p>
    <w:p w:rsidR="005F221C" w:rsidRDefault="005F221C" w:rsidP="005F221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221C" w:rsidRDefault="005F221C" w:rsidP="005F221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221C" w:rsidRDefault="005F221C" w:rsidP="005F221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F221C" w:rsidRPr="0083072C" w:rsidRDefault="005F221C" w:rsidP="005F221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170B3" w:rsidRPr="0083072C" w:rsidRDefault="001170B3" w:rsidP="001170B3">
      <w:pPr>
        <w:pStyle w:val="Nagwek2"/>
        <w:rPr>
          <w:rFonts w:ascii="Arial" w:hAnsi="Arial" w:cs="Arial"/>
        </w:rPr>
      </w:pPr>
      <w:r w:rsidRPr="0083072C">
        <w:rPr>
          <w:rFonts w:ascii="Arial" w:hAnsi="Arial" w:cs="Arial"/>
        </w:rPr>
        <w:lastRenderedPageBreak/>
        <w:t>Dojazd do placówki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Placówka </w:t>
      </w:r>
      <w:proofErr w:type="spellStart"/>
      <w:r w:rsidRPr="0083072C">
        <w:rPr>
          <w:rFonts w:ascii="Arial" w:hAnsi="Arial" w:cs="Arial"/>
        </w:rPr>
        <w:t>Tarabuła</w:t>
      </w:r>
      <w:proofErr w:type="spellEnd"/>
      <w:r w:rsidRPr="0083072C">
        <w:rPr>
          <w:rFonts w:ascii="Arial" w:hAnsi="Arial" w:cs="Arial"/>
        </w:rPr>
        <w:t xml:space="preserve"> </w:t>
      </w:r>
      <w:proofErr w:type="spellStart"/>
      <w:r w:rsidRPr="0083072C">
        <w:rPr>
          <w:rFonts w:ascii="Arial" w:hAnsi="Arial" w:cs="Arial"/>
        </w:rPr>
        <w:t>Dent</w:t>
      </w:r>
      <w:proofErr w:type="spellEnd"/>
      <w:r w:rsidRPr="0083072C">
        <w:rPr>
          <w:rFonts w:ascii="Arial" w:hAnsi="Arial" w:cs="Arial"/>
        </w:rPr>
        <w:t xml:space="preserve"> w Będzinie jest dogodnie skomunikowana z miastami Górnośląsko-Zagłębiowskiej Metropolii.</w:t>
      </w:r>
    </w:p>
    <w:p w:rsidR="001170B3" w:rsidRPr="0083072C" w:rsidRDefault="001170B3" w:rsidP="001170B3">
      <w:pPr>
        <w:pStyle w:val="Nagwek3"/>
        <w:rPr>
          <w:rFonts w:ascii="Arial" w:hAnsi="Arial" w:cs="Arial"/>
        </w:rPr>
      </w:pPr>
      <w:r w:rsidRPr="0083072C">
        <w:rPr>
          <w:rFonts w:ascii="Arial" w:hAnsi="Arial" w:cs="Arial"/>
        </w:rPr>
        <w:t>Komunikacja publiczna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 xml:space="preserve">Najbliższy przystanek autobusowy </w:t>
      </w:r>
      <w:r w:rsidRPr="0083072C">
        <w:rPr>
          <w:rStyle w:val="Pogrubienie"/>
          <w:rFonts w:ascii="Arial" w:hAnsi="Arial" w:cs="Arial"/>
        </w:rPr>
        <w:t>„Będzin Aleja Kołłątaja”</w:t>
      </w:r>
      <w:r w:rsidRPr="0083072C">
        <w:rPr>
          <w:rFonts w:ascii="Arial" w:hAnsi="Arial" w:cs="Arial"/>
        </w:rPr>
        <w:t xml:space="preserve"> znajduje się w niewielkiej odległości od wejścia do placówki.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Przystanek obsługiwany jest między innymi przez linie autobusowe ZTM: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25, 27, 61, 90, 260, 807, 814 oraz 902N (linia nocna).</w:t>
      </w:r>
      <w:r w:rsidRPr="0083072C">
        <w:rPr>
          <w:rFonts w:ascii="Arial" w:hAnsi="Arial" w:cs="Arial"/>
        </w:rPr>
        <w:t xml:space="preserve"> 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Najbliższy przystanek tramwajowy znajduje się przy ul. Małachowskiego / centrum Będzina. Placówkę obsługują linie tramwajowe: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Style w:val="Pogrubienie"/>
          <w:rFonts w:ascii="Arial" w:hAnsi="Arial" w:cs="Arial"/>
        </w:rPr>
        <w:t>21, 22 i 24</w:t>
      </w:r>
      <w:r w:rsidRPr="0083072C">
        <w:rPr>
          <w:rFonts w:ascii="Arial" w:hAnsi="Arial" w:cs="Arial"/>
        </w:rPr>
        <w:t xml:space="preserve">, zapewniające połączenia m.in. z Dąbrową Górniczą, Sosnowcem i Katowicami. 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Dojście z przystanków do placówki prowadzi utwardzonym chodnikiem. Na trasie nie występują schody ani bariery architektoniczne utrudniające poruszanie się osobom korzystającym z wózków inwalidzkich, balkoników, kul ortopedycznych lub wózków dziecięcych.</w:t>
      </w:r>
    </w:p>
    <w:p w:rsidR="001170B3" w:rsidRPr="0083072C" w:rsidRDefault="001170B3" w:rsidP="001170B3">
      <w:pPr>
        <w:pStyle w:val="NormalnyWeb"/>
        <w:rPr>
          <w:rFonts w:ascii="Arial" w:hAnsi="Arial" w:cs="Arial"/>
        </w:rPr>
      </w:pPr>
      <w:r w:rsidRPr="0083072C">
        <w:rPr>
          <w:rFonts w:ascii="Arial" w:hAnsi="Arial" w:cs="Arial"/>
        </w:rPr>
        <w:t>Aktualne rozkłady jazdy autobusów i tramwajów dostępne są na stronie Zarządu Transportu Metropolitalnego (ZTM)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Dostępność informacyjno-komunikacyjna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Personel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zapewnia wsparcie pacjentom wymagającym dodatkowej pomocy podczas pobytu w placówce.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razie potrzeby pomoc oferują pracownicy rejestracji, a podczas wizyty również asystentki stomatologiczne.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Pacjenci mogą przed wizytą zgłosić swoje szczególne potrzeby, co pozwala odpowiednio przygotować organizację świadczenia.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W rejestracji dostępna jest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Karta Szczególnych Potrzeb Pacjenta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>, umożliwiająca przekazanie informacji dotyczących indywidualnych potrzeb związanych z leczeniem lub komunikacją.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Placówka posiada również </w:t>
      </w:r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karty komunikacyjne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przeznaczone do wykorzystania:</w:t>
      </w:r>
    </w:p>
    <w:p w:rsidR="001170B3" w:rsidRPr="0083072C" w:rsidRDefault="001170B3" w:rsidP="00117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rejestracji,</w:t>
      </w:r>
    </w:p>
    <w:p w:rsidR="001170B3" w:rsidRPr="0083072C" w:rsidRDefault="001170B3" w:rsidP="00117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w pracowni RTG,</w:t>
      </w:r>
    </w:p>
    <w:p w:rsidR="001170B3" w:rsidRPr="0083072C" w:rsidRDefault="001170B3" w:rsidP="00117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gabinetach stomatologicznych.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Najważniejsze dokumenty, w tym wybrane zgody, informacje dla pacjentów oraz cenniki, dostępne są również w wersji przygotowanej z użyciem </w:t>
      </w:r>
      <w:proofErr w:type="spellStart"/>
      <w:r w:rsidRPr="0083072C">
        <w:rPr>
          <w:rFonts w:ascii="Arial" w:eastAsia="Times New Roman" w:hAnsi="Arial" w:cs="Arial"/>
          <w:sz w:val="24"/>
          <w:szCs w:val="24"/>
          <w:lang w:eastAsia="pl-PL"/>
        </w:rPr>
        <w:t>bezszeryfowej</w:t>
      </w:r>
      <w:proofErr w:type="spellEnd"/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czcionki o wielkości 16 punktów.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Obecnie placówka nie posiada pętli indukcyjnej oraz nie zapewnia tłumacza Polskiego Języka Migowego (PJM).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Zgłoszenie szczególnych potrzeb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Jeżeli przed planowaną wizytą potrzebują Państwo dodatkowego wsparcia lub dostosowania sposobu udzielenia świadczenia, prosimy o wcześniejszy kontakt z rejestracją.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072C">
        <w:rPr>
          <w:rFonts w:ascii="Arial" w:eastAsia="Times New Roman" w:hAnsi="Arial" w:cs="Arial"/>
          <w:sz w:val="24"/>
          <w:szCs w:val="24"/>
          <w:lang w:eastAsia="pl-PL"/>
        </w:rPr>
        <w:t>Zgłoszenie potrzeb umożliwia odpowiednie przygotowanie personelu oraz organizację wizyty w sposób zapewniający komfort i bezpieczeństwo pacjenta.</w:t>
      </w: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Kontakt</w:t>
      </w:r>
    </w:p>
    <w:p w:rsidR="001170B3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Tarabuła</w:t>
      </w:r>
      <w:proofErr w:type="spellEnd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Dent</w:t>
      </w:r>
      <w:proofErr w:type="spellEnd"/>
      <w:r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– Będzin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  <w:t>Al. Hugona Kołłątaja 38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br/>
        <w:t>42-500 Będzin</w:t>
      </w:r>
    </w:p>
    <w:p w:rsidR="00B0684B" w:rsidRPr="0083072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3072C">
        <w:rPr>
          <w:rFonts w:ascii="Arial" w:eastAsia="MS Mincho" w:hAnsi="MS Mincho" w:cs="Arial"/>
          <w:sz w:val="24"/>
          <w:szCs w:val="24"/>
          <w:lang w:eastAsia="pl-PL"/>
        </w:rPr>
        <w:t>☎</w:t>
      </w:r>
      <w:r w:rsidRPr="008307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75D78"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601 501</w:t>
      </w:r>
      <w:r w:rsidR="00B0684B"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="00675D78" w:rsidRPr="008307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939</w:t>
      </w:r>
    </w:p>
    <w:p w:rsidR="00675D78" w:rsidRPr="005F221C" w:rsidRDefault="001170B3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221C">
        <w:rPr>
          <w:rFonts w:ascii="Arial" w:eastAsia="MS Mincho" w:hAnsi="MS Mincho" w:cs="Arial"/>
          <w:sz w:val="24"/>
          <w:szCs w:val="24"/>
          <w:lang w:eastAsia="pl-PL"/>
        </w:rPr>
        <w:t>✉</w:t>
      </w:r>
      <w:r w:rsidR="00675D78" w:rsidRPr="005F221C">
        <w:rPr>
          <w:rFonts w:ascii="Arial" w:hAnsi="Arial" w:cs="Arial"/>
          <w:color w:val="1F1F1F"/>
          <w:sz w:val="28"/>
          <w:szCs w:val="28"/>
          <w:shd w:val="clear" w:color="auto" w:fill="E9EEF6"/>
        </w:rPr>
        <w:t>nzoztarabula@gmail.com</w:t>
      </w:r>
    </w:p>
    <w:p w:rsidR="001170B3" w:rsidRPr="005F221C" w:rsidRDefault="00AF417F" w:rsidP="001170B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5" w:history="1">
        <w:r w:rsidR="001170B3" w:rsidRPr="005F221C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pl-PL"/>
          </w:rPr>
          <w:t>www.tarabula-dent.pl</w:t>
        </w:r>
      </w:hyperlink>
    </w:p>
    <w:p w:rsidR="001170B3" w:rsidRPr="0083072C" w:rsidRDefault="001170B3" w:rsidP="001170B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170B3" w:rsidRPr="0083072C" w:rsidRDefault="001170B3" w:rsidP="001170B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83072C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Informacje końcowe</w:t>
      </w:r>
    </w:p>
    <w:p w:rsidR="001170B3" w:rsidRPr="001170B3" w:rsidRDefault="001170B3" w:rsidP="008307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>Tarabuła</w:t>
      </w:r>
      <w:proofErr w:type="spellEnd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>Dent</w:t>
      </w:r>
      <w:proofErr w:type="spellEnd"/>
      <w:r w:rsidRPr="001170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systematycznie podejmuje działania mające na celu zwiększanie dostępności świadczonych usług dla wszystkich pacjentów. Uwagi dotyczące dostępności placówki lub strony internetowej można zgłaszać telefonicznie, pocztą elektroniczną lub osobiście w rejestracji.</w:t>
      </w:r>
    </w:p>
    <w:p w:rsidR="000B7E9D" w:rsidRDefault="000B7E9D"/>
    <w:sectPr w:rsidR="000B7E9D" w:rsidSect="000B7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ABC"/>
    <w:multiLevelType w:val="multilevel"/>
    <w:tmpl w:val="C324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360F3"/>
    <w:multiLevelType w:val="multilevel"/>
    <w:tmpl w:val="4052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D3DBF"/>
    <w:multiLevelType w:val="multilevel"/>
    <w:tmpl w:val="F70A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43A79"/>
    <w:multiLevelType w:val="multilevel"/>
    <w:tmpl w:val="EA6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266794"/>
    <w:multiLevelType w:val="multilevel"/>
    <w:tmpl w:val="BDE8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B4EB9"/>
    <w:multiLevelType w:val="multilevel"/>
    <w:tmpl w:val="8E8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8144F"/>
    <w:multiLevelType w:val="multilevel"/>
    <w:tmpl w:val="AD8A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021152"/>
    <w:multiLevelType w:val="multilevel"/>
    <w:tmpl w:val="726C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D120A"/>
    <w:rsid w:val="00091F62"/>
    <w:rsid w:val="000B7E9D"/>
    <w:rsid w:val="001170B3"/>
    <w:rsid w:val="004445A5"/>
    <w:rsid w:val="005C7FDD"/>
    <w:rsid w:val="005F221C"/>
    <w:rsid w:val="00675D78"/>
    <w:rsid w:val="0083072C"/>
    <w:rsid w:val="00A75389"/>
    <w:rsid w:val="00AF417F"/>
    <w:rsid w:val="00B0684B"/>
    <w:rsid w:val="00DA39EF"/>
    <w:rsid w:val="00E84FB0"/>
    <w:rsid w:val="00FD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9D"/>
  </w:style>
  <w:style w:type="paragraph" w:styleId="Nagwek1">
    <w:name w:val="heading 1"/>
    <w:basedOn w:val="Normalny"/>
    <w:link w:val="Nagwek1Znak"/>
    <w:uiPriority w:val="9"/>
    <w:qFormat/>
    <w:rsid w:val="00117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17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70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70B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170B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1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70B3"/>
    <w:rPr>
      <w:b/>
      <w:bCs/>
    </w:rPr>
  </w:style>
  <w:style w:type="character" w:styleId="Uwydatnienie">
    <w:name w:val="Emphasis"/>
    <w:basedOn w:val="Domylnaczcionkaakapitu"/>
    <w:uiPriority w:val="20"/>
    <w:qFormat/>
    <w:rsid w:val="001170B3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170B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1170B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2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rabula-den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1070</Words>
  <Characters>6422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GOSIA</cp:lastModifiedBy>
  <cp:revision>6</cp:revision>
  <cp:lastPrinted>2026-07-16T09:27:00Z</cp:lastPrinted>
  <dcterms:created xsi:type="dcterms:W3CDTF">2026-07-15T09:38:00Z</dcterms:created>
  <dcterms:modified xsi:type="dcterms:W3CDTF">2026-07-16T09:27:00Z</dcterms:modified>
</cp:coreProperties>
</file>