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0B3" w:rsidRPr="0083072C" w:rsidRDefault="001170B3" w:rsidP="001170B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pl-PL"/>
        </w:rPr>
      </w:pPr>
      <w:r w:rsidRPr="0083072C">
        <w:rPr>
          <w:rFonts w:ascii="Arial" w:eastAsia="Times New Roman" w:hAnsi="Arial" w:cs="Arial"/>
          <w:b/>
          <w:bCs/>
          <w:kern w:val="36"/>
          <w:sz w:val="32"/>
          <w:szCs w:val="32"/>
          <w:lang w:eastAsia="pl-PL"/>
        </w:rPr>
        <w:t>Deklaracja dostępności</w:t>
      </w:r>
    </w:p>
    <w:p w:rsidR="001170B3" w:rsidRPr="0083072C" w:rsidRDefault="00335A83" w:rsidP="001170B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proofErr w:type="spellStart"/>
      <w:r>
        <w:rPr>
          <w:rFonts w:ascii="Arial" w:eastAsia="Times New Roman" w:hAnsi="Arial" w:cs="Arial"/>
          <w:b/>
          <w:bCs/>
          <w:sz w:val="28"/>
          <w:szCs w:val="28"/>
          <w:lang w:eastAsia="pl-PL"/>
        </w:rPr>
        <w:t>Tarabuła</w:t>
      </w:r>
      <w:proofErr w:type="spellEnd"/>
      <w:r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8"/>
          <w:szCs w:val="28"/>
          <w:lang w:eastAsia="pl-PL"/>
        </w:rPr>
        <w:t>Dent</w:t>
      </w:r>
      <w:proofErr w:type="spellEnd"/>
      <w:r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– Dąbrowa Górnicza</w:t>
      </w:r>
    </w:p>
    <w:p w:rsidR="001170B3" w:rsidRPr="0083072C" w:rsidRDefault="001170B3" w:rsidP="008307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83072C">
        <w:rPr>
          <w:rFonts w:ascii="Arial" w:eastAsia="Times New Roman" w:hAnsi="Arial" w:cs="Arial"/>
          <w:sz w:val="24"/>
          <w:szCs w:val="24"/>
          <w:lang w:eastAsia="pl-PL"/>
        </w:rPr>
        <w:t>Tarabuła</w:t>
      </w:r>
      <w:proofErr w:type="spellEnd"/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83072C">
        <w:rPr>
          <w:rFonts w:ascii="Arial" w:eastAsia="Times New Roman" w:hAnsi="Arial" w:cs="Arial"/>
          <w:sz w:val="24"/>
          <w:szCs w:val="24"/>
          <w:lang w:eastAsia="pl-PL"/>
        </w:rPr>
        <w:t>Dent</w:t>
      </w:r>
      <w:proofErr w:type="spellEnd"/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 dokłada wszelkich starań, aby zapewnić wszystkim pacjentom równy dostęp do świadczeń zdrowotnych oraz stworzyć warunki umożliwiające komfortowe korzystanie z usług osobom ze szczególnymi potrzebami.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Niniejsza deklaracja dotyczy placówki zlokalizowanej przy: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Tarabuła</w:t>
      </w:r>
      <w:proofErr w:type="spellEnd"/>
      <w:r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Dent</w:t>
      </w:r>
      <w:proofErr w:type="spellEnd"/>
      <w:r w:rsidRPr="0083072C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Al. </w:t>
      </w:r>
      <w:r w:rsidR="0051241E">
        <w:rPr>
          <w:rFonts w:ascii="Arial" w:eastAsia="Times New Roman" w:hAnsi="Arial" w:cs="Arial"/>
          <w:sz w:val="24"/>
          <w:szCs w:val="24"/>
          <w:lang w:eastAsia="pl-PL"/>
        </w:rPr>
        <w:t>Piłsudskiego 19</w:t>
      </w:r>
      <w:r w:rsidRPr="0083072C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51241E">
        <w:rPr>
          <w:rFonts w:ascii="Arial" w:eastAsia="Times New Roman" w:hAnsi="Arial" w:cs="Arial"/>
          <w:sz w:val="24"/>
          <w:szCs w:val="24"/>
          <w:lang w:eastAsia="pl-PL"/>
        </w:rPr>
        <w:t>41-300 Dąbrowa Górnicza</w:t>
      </w:r>
    </w:p>
    <w:p w:rsidR="001170B3" w:rsidRPr="0083072C" w:rsidRDefault="001170B3" w:rsidP="001170B3">
      <w:pPr>
        <w:pStyle w:val="Nagwek3"/>
        <w:rPr>
          <w:rFonts w:ascii="Arial" w:hAnsi="Arial" w:cs="Arial"/>
          <w:color w:val="auto"/>
          <w:sz w:val="24"/>
          <w:szCs w:val="24"/>
        </w:rPr>
      </w:pPr>
      <w:r w:rsidRPr="0083072C">
        <w:rPr>
          <w:rFonts w:ascii="Arial" w:hAnsi="Arial" w:cs="Arial"/>
          <w:color w:val="auto"/>
          <w:sz w:val="24"/>
          <w:szCs w:val="24"/>
        </w:rPr>
        <w:t>Daty publikacji i aktualizacji</w:t>
      </w:r>
    </w:p>
    <w:p w:rsidR="0086736A" w:rsidRPr="0083072C" w:rsidRDefault="0086736A" w:rsidP="008673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83072C">
        <w:rPr>
          <w:rStyle w:val="Pogrubienie"/>
          <w:rFonts w:ascii="Arial" w:hAnsi="Arial" w:cs="Arial"/>
        </w:rPr>
        <w:t>Data</w:t>
      </w:r>
      <w:r>
        <w:rPr>
          <w:rStyle w:val="Pogrubienie"/>
          <w:rFonts w:ascii="Arial" w:hAnsi="Arial" w:cs="Arial"/>
        </w:rPr>
        <w:t xml:space="preserve"> publikacji strony internetowej</w:t>
      </w:r>
      <w:r w:rsidRPr="0083072C">
        <w:rPr>
          <w:rStyle w:val="Pogrubienie"/>
          <w:rFonts w:ascii="Arial" w:hAnsi="Arial" w:cs="Arial"/>
        </w:rPr>
        <w:t>:</w:t>
      </w:r>
      <w:r>
        <w:rPr>
          <w:rFonts w:ascii="Arial" w:hAnsi="Arial" w:cs="Arial"/>
        </w:rPr>
        <w:t xml:space="preserve"> 16.09.2024 r.</w:t>
      </w:r>
      <w:r w:rsidRPr="0083072C">
        <w:rPr>
          <w:rFonts w:ascii="Arial" w:hAnsi="Arial" w:cs="Arial"/>
        </w:rPr>
        <w:t xml:space="preserve"> </w:t>
      </w:r>
    </w:p>
    <w:p w:rsidR="0086736A" w:rsidRDefault="0086736A" w:rsidP="008673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83072C">
        <w:rPr>
          <w:rStyle w:val="Pogrubienie"/>
          <w:rFonts w:ascii="Arial" w:hAnsi="Arial" w:cs="Arial"/>
        </w:rPr>
        <w:t>Data ostatnie</w:t>
      </w:r>
      <w:r>
        <w:rPr>
          <w:rStyle w:val="Pogrubienie"/>
          <w:rFonts w:ascii="Arial" w:hAnsi="Arial" w:cs="Arial"/>
        </w:rPr>
        <w:t>j istotnej aktualizacji strony</w:t>
      </w:r>
      <w:r w:rsidRPr="0083072C">
        <w:rPr>
          <w:rStyle w:val="Pogrubienie"/>
          <w:rFonts w:ascii="Arial" w:hAnsi="Arial" w:cs="Arial"/>
        </w:rPr>
        <w:t>:</w:t>
      </w:r>
      <w:r w:rsidRPr="008307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24.06.2026 r.</w:t>
      </w:r>
    </w:p>
    <w:p w:rsidR="001170B3" w:rsidRPr="0083072C" w:rsidRDefault="001170B3" w:rsidP="001170B3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</w:p>
    <w:p w:rsidR="001170B3" w:rsidRPr="0083072C" w:rsidRDefault="001170B3" w:rsidP="001170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83072C">
        <w:rPr>
          <w:rStyle w:val="Pogrubienie"/>
          <w:rFonts w:ascii="Arial" w:hAnsi="Arial" w:cs="Arial"/>
        </w:rPr>
        <w:t>Data sporządzenia deklaracji:</w:t>
      </w:r>
      <w:r w:rsidRPr="0083072C">
        <w:rPr>
          <w:rFonts w:ascii="Arial" w:hAnsi="Arial" w:cs="Arial"/>
        </w:rPr>
        <w:t xml:space="preserve"> 15 lipca 2026 r. </w:t>
      </w:r>
    </w:p>
    <w:p w:rsidR="001170B3" w:rsidRDefault="001170B3" w:rsidP="001170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83072C">
        <w:rPr>
          <w:rStyle w:val="Pogrubienie"/>
          <w:rFonts w:ascii="Arial" w:hAnsi="Arial" w:cs="Arial"/>
        </w:rPr>
        <w:t>Data ostatniego przeglądu deklaracji:</w:t>
      </w:r>
      <w:r w:rsidRPr="0083072C">
        <w:rPr>
          <w:rFonts w:ascii="Arial" w:hAnsi="Arial" w:cs="Arial"/>
        </w:rPr>
        <w:t xml:space="preserve"> 15 lipca 2026 r.</w:t>
      </w:r>
    </w:p>
    <w:p w:rsidR="0083072C" w:rsidRPr="0083072C" w:rsidRDefault="0083072C" w:rsidP="0083072C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</w:p>
    <w:p w:rsidR="00091F62" w:rsidRPr="0083072C" w:rsidRDefault="00091F62" w:rsidP="00091F62">
      <w:pPr>
        <w:pStyle w:val="Nagwek2"/>
        <w:rPr>
          <w:rFonts w:ascii="Arial" w:hAnsi="Arial" w:cs="Arial"/>
          <w:sz w:val="32"/>
          <w:szCs w:val="32"/>
        </w:rPr>
      </w:pPr>
      <w:r w:rsidRPr="0083072C">
        <w:rPr>
          <w:rFonts w:ascii="Arial" w:hAnsi="Arial" w:cs="Arial"/>
          <w:sz w:val="32"/>
          <w:szCs w:val="32"/>
        </w:rPr>
        <w:t>Informacje zwrotne i dane kontaktowe</w:t>
      </w:r>
    </w:p>
    <w:p w:rsidR="00091F62" w:rsidRPr="0083072C" w:rsidRDefault="00091F62" w:rsidP="00091F62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>W przypadku problemów z dostępnością strony internetowej, pytań dotyczących dostępności placówki lub potrzeby uzyskania dodatkowego wsparcia prosimy o kontakt.</w:t>
      </w:r>
    </w:p>
    <w:p w:rsidR="00091F62" w:rsidRPr="0083072C" w:rsidRDefault="00091F62" w:rsidP="00091F62">
      <w:pPr>
        <w:pStyle w:val="NormalnyWeb"/>
        <w:rPr>
          <w:rFonts w:ascii="Arial" w:hAnsi="Arial" w:cs="Arial"/>
        </w:rPr>
      </w:pPr>
      <w:r w:rsidRPr="0083072C">
        <w:rPr>
          <w:rStyle w:val="Pogrubienie"/>
          <w:rFonts w:ascii="Arial" w:hAnsi="Arial" w:cs="Arial"/>
        </w:rPr>
        <w:t>Osoba odpowiedzialna za sprawy dostępności:</w:t>
      </w:r>
    </w:p>
    <w:p w:rsidR="00091F62" w:rsidRPr="0083072C" w:rsidRDefault="00091F62" w:rsidP="00091F62">
      <w:pPr>
        <w:pStyle w:val="NormalnyWeb"/>
        <w:rPr>
          <w:rFonts w:ascii="Arial" w:hAnsi="Arial" w:cs="Arial"/>
        </w:rPr>
      </w:pPr>
      <w:r w:rsidRPr="0083072C">
        <w:rPr>
          <w:rStyle w:val="Pogrubienie"/>
          <w:rFonts w:ascii="Arial" w:hAnsi="Arial" w:cs="Arial"/>
        </w:rPr>
        <w:t xml:space="preserve">Renata </w:t>
      </w:r>
      <w:proofErr w:type="spellStart"/>
      <w:r w:rsidRPr="0083072C">
        <w:rPr>
          <w:rStyle w:val="Pogrubienie"/>
          <w:rFonts w:ascii="Arial" w:hAnsi="Arial" w:cs="Arial"/>
        </w:rPr>
        <w:t>Matyjaśkiewicz</w:t>
      </w:r>
      <w:proofErr w:type="spellEnd"/>
    </w:p>
    <w:p w:rsidR="00091F62" w:rsidRPr="0083072C" w:rsidRDefault="00091F62" w:rsidP="00091F62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>Adres do korespondencji:</w:t>
      </w:r>
      <w:r w:rsidRPr="0083072C">
        <w:rPr>
          <w:rFonts w:ascii="Arial" w:hAnsi="Arial" w:cs="Arial"/>
        </w:rPr>
        <w:br/>
      </w:r>
      <w:proofErr w:type="spellStart"/>
      <w:r w:rsidRPr="0083072C">
        <w:rPr>
          <w:rFonts w:ascii="Arial" w:hAnsi="Arial" w:cs="Arial"/>
        </w:rPr>
        <w:t>Tarabuła</w:t>
      </w:r>
      <w:proofErr w:type="spellEnd"/>
      <w:r w:rsidRPr="0083072C">
        <w:rPr>
          <w:rFonts w:ascii="Arial" w:hAnsi="Arial" w:cs="Arial"/>
        </w:rPr>
        <w:t xml:space="preserve"> </w:t>
      </w:r>
      <w:proofErr w:type="spellStart"/>
      <w:r w:rsidRPr="0083072C">
        <w:rPr>
          <w:rFonts w:ascii="Arial" w:hAnsi="Arial" w:cs="Arial"/>
        </w:rPr>
        <w:t>Dent</w:t>
      </w:r>
      <w:proofErr w:type="spellEnd"/>
      <w:r w:rsidRPr="0083072C">
        <w:rPr>
          <w:rFonts w:ascii="Arial" w:hAnsi="Arial" w:cs="Arial"/>
        </w:rPr>
        <w:br/>
        <w:t>Al. Hugona Kołłątaja 38</w:t>
      </w:r>
      <w:r w:rsidRPr="0083072C">
        <w:rPr>
          <w:rFonts w:ascii="Arial" w:hAnsi="Arial" w:cs="Arial"/>
        </w:rPr>
        <w:br/>
        <w:t>42-500 Będzin</w:t>
      </w:r>
    </w:p>
    <w:p w:rsidR="00091F62" w:rsidRPr="0083072C" w:rsidRDefault="00091F62" w:rsidP="00091F62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 xml:space="preserve">E-mail: </w:t>
      </w:r>
      <w:r w:rsidRPr="0083072C">
        <w:rPr>
          <w:rStyle w:val="Pogrubienie"/>
          <w:rFonts w:ascii="Arial" w:hAnsi="Arial" w:cs="Arial"/>
        </w:rPr>
        <w:t>iod.tarabuladent@gmail.com</w:t>
      </w:r>
    </w:p>
    <w:p w:rsidR="00091F62" w:rsidRPr="0083072C" w:rsidRDefault="00091F62" w:rsidP="00091F62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 xml:space="preserve">Telefon: </w:t>
      </w:r>
      <w:r w:rsidRPr="0083072C">
        <w:rPr>
          <w:rStyle w:val="Pogrubienie"/>
          <w:rFonts w:ascii="Arial" w:hAnsi="Arial" w:cs="Arial"/>
        </w:rPr>
        <w:t>530 383 107</w:t>
      </w:r>
    </w:p>
    <w:p w:rsidR="00091F62" w:rsidRPr="0083072C" w:rsidRDefault="00091F62" w:rsidP="00091F62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>Uwagi dotyczące dostępności strony internetowej lub funkcjonowania placówki można zgłaszać telefonicznie, pocztą elektroniczną lub osobiście w rejestracji.</w:t>
      </w:r>
    </w:p>
    <w:p w:rsidR="00091F62" w:rsidRPr="0083072C" w:rsidRDefault="00091F62" w:rsidP="00091F62">
      <w:p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83072C">
        <w:rPr>
          <w:rFonts w:ascii="Arial" w:hAnsi="Arial" w:cs="Arial"/>
        </w:rPr>
        <w:lastRenderedPageBreak/>
        <w:t>Tarabuła</w:t>
      </w:r>
      <w:proofErr w:type="spellEnd"/>
      <w:r w:rsidRPr="0083072C">
        <w:rPr>
          <w:rFonts w:ascii="Arial" w:hAnsi="Arial" w:cs="Arial"/>
        </w:rPr>
        <w:t xml:space="preserve"> </w:t>
      </w:r>
      <w:proofErr w:type="spellStart"/>
      <w:r w:rsidRPr="0083072C">
        <w:rPr>
          <w:rFonts w:ascii="Arial" w:hAnsi="Arial" w:cs="Arial"/>
        </w:rPr>
        <w:t>Dent</w:t>
      </w:r>
      <w:proofErr w:type="spellEnd"/>
      <w:r w:rsidRPr="0083072C">
        <w:rPr>
          <w:rFonts w:ascii="Arial" w:hAnsi="Arial" w:cs="Arial"/>
        </w:rPr>
        <w:t xml:space="preserve"> analizuje wszystkie zgłoszenia dotyczące dostępności i podejmuje działania mające na celu sukcesywne usuwanie zidentyfikowanych barier oraz poprawę dostępności świadczonych usług.</w:t>
      </w:r>
    </w:p>
    <w:p w:rsidR="00091F62" w:rsidRPr="0083072C" w:rsidRDefault="00091F62" w:rsidP="00091F62">
      <w:pPr>
        <w:rPr>
          <w:rFonts w:ascii="Arial" w:hAnsi="Arial" w:cs="Arial"/>
        </w:rPr>
      </w:pPr>
    </w:p>
    <w:p w:rsidR="00091F62" w:rsidRPr="0083072C" w:rsidRDefault="00091F62" w:rsidP="00091F62">
      <w:pPr>
        <w:pStyle w:val="Nagwek1"/>
        <w:rPr>
          <w:rFonts w:ascii="Arial" w:hAnsi="Arial" w:cs="Arial"/>
          <w:sz w:val="32"/>
          <w:szCs w:val="32"/>
        </w:rPr>
      </w:pPr>
      <w:r w:rsidRPr="0083072C">
        <w:rPr>
          <w:rFonts w:ascii="Arial" w:hAnsi="Arial" w:cs="Arial"/>
          <w:sz w:val="32"/>
          <w:szCs w:val="32"/>
        </w:rPr>
        <w:t>Informacje o dostępności cyfrowej</w:t>
      </w:r>
    </w:p>
    <w:p w:rsidR="00091F62" w:rsidRPr="0083072C" w:rsidRDefault="00091F62" w:rsidP="0083072C">
      <w:pPr>
        <w:pStyle w:val="NormalnyWeb"/>
        <w:jc w:val="both"/>
        <w:rPr>
          <w:rFonts w:ascii="Arial" w:hAnsi="Arial" w:cs="Arial"/>
        </w:rPr>
      </w:pPr>
      <w:r w:rsidRPr="0083072C">
        <w:rPr>
          <w:rFonts w:ascii="Arial" w:hAnsi="Arial" w:cs="Arial"/>
        </w:rPr>
        <w:t xml:space="preserve">Strona internetowa </w:t>
      </w:r>
      <w:proofErr w:type="spellStart"/>
      <w:r w:rsidRPr="0083072C">
        <w:rPr>
          <w:rFonts w:ascii="Arial" w:hAnsi="Arial" w:cs="Arial"/>
        </w:rPr>
        <w:t>Tarabuła</w:t>
      </w:r>
      <w:proofErr w:type="spellEnd"/>
      <w:r w:rsidRPr="0083072C">
        <w:rPr>
          <w:rFonts w:ascii="Arial" w:hAnsi="Arial" w:cs="Arial"/>
        </w:rPr>
        <w:t xml:space="preserve"> </w:t>
      </w:r>
      <w:proofErr w:type="spellStart"/>
      <w:r w:rsidRPr="0083072C">
        <w:rPr>
          <w:rFonts w:ascii="Arial" w:hAnsi="Arial" w:cs="Arial"/>
        </w:rPr>
        <w:t>Dent</w:t>
      </w:r>
      <w:proofErr w:type="spellEnd"/>
      <w:r w:rsidRPr="0083072C">
        <w:rPr>
          <w:rFonts w:ascii="Arial" w:hAnsi="Arial" w:cs="Arial"/>
        </w:rPr>
        <w:t xml:space="preserve"> została przygotowana z myślą o zapewnieniu możliwie szerokiej dostępności dla wszystkich użytkowników, w tym osób z </w:t>
      </w:r>
      <w:proofErr w:type="spellStart"/>
      <w:r w:rsidRPr="0083072C">
        <w:rPr>
          <w:rFonts w:ascii="Arial" w:hAnsi="Arial" w:cs="Arial"/>
        </w:rPr>
        <w:t>niepełnosprawnościami</w:t>
      </w:r>
      <w:proofErr w:type="spellEnd"/>
      <w:r w:rsidRPr="0083072C">
        <w:rPr>
          <w:rFonts w:ascii="Arial" w:hAnsi="Arial" w:cs="Arial"/>
        </w:rPr>
        <w:t xml:space="preserve"> oraz osób ze szczególnymi potrzebami.</w:t>
      </w:r>
    </w:p>
    <w:p w:rsidR="005C7FDD" w:rsidRPr="0083072C" w:rsidRDefault="00091F62" w:rsidP="0083072C">
      <w:pPr>
        <w:pStyle w:val="NormalnyWeb"/>
        <w:jc w:val="both"/>
        <w:rPr>
          <w:rFonts w:ascii="Arial" w:hAnsi="Arial" w:cs="Arial"/>
        </w:rPr>
      </w:pPr>
      <w:r w:rsidRPr="0083072C">
        <w:rPr>
          <w:rFonts w:ascii="Arial" w:hAnsi="Arial" w:cs="Arial"/>
        </w:rPr>
        <w:t xml:space="preserve">Na stronie wdrożono </w:t>
      </w:r>
      <w:r w:rsidRPr="0083072C">
        <w:rPr>
          <w:rStyle w:val="Pogrubienie"/>
          <w:rFonts w:ascii="Arial" w:hAnsi="Arial" w:cs="Arial"/>
        </w:rPr>
        <w:t xml:space="preserve">Asystenta Dostępności </w:t>
      </w:r>
      <w:proofErr w:type="spellStart"/>
      <w:r w:rsidRPr="0083072C">
        <w:rPr>
          <w:rStyle w:val="Pogrubienie"/>
          <w:rFonts w:ascii="Arial" w:hAnsi="Arial" w:cs="Arial"/>
        </w:rPr>
        <w:t>Eye-Able</w:t>
      </w:r>
      <w:proofErr w:type="spellEnd"/>
      <w:r w:rsidRPr="0083072C">
        <w:rPr>
          <w:rStyle w:val="Pogrubienie"/>
          <w:rFonts w:ascii="Arial" w:hAnsi="Arial" w:cs="Arial"/>
        </w:rPr>
        <w:t>®</w:t>
      </w:r>
      <w:r w:rsidRPr="0083072C">
        <w:rPr>
          <w:rFonts w:ascii="Arial" w:hAnsi="Arial" w:cs="Arial"/>
        </w:rPr>
        <w:t>, umożliwiającego indywidualne dostosowanie sposobu wyświetlania i obsługi strony do potrzeb użytkownika.</w:t>
      </w:r>
    </w:p>
    <w:p w:rsidR="005C7FDD" w:rsidRPr="0083072C" w:rsidRDefault="005C7FDD" w:rsidP="008307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Na stronie internetowej </w:t>
      </w:r>
      <w:proofErr w:type="spellStart"/>
      <w:r w:rsidRPr="0083072C">
        <w:rPr>
          <w:rFonts w:ascii="Arial" w:eastAsia="Times New Roman" w:hAnsi="Arial" w:cs="Arial"/>
          <w:sz w:val="24"/>
          <w:szCs w:val="24"/>
          <w:lang w:eastAsia="pl-PL"/>
        </w:rPr>
        <w:t>Tarabuła</w:t>
      </w:r>
      <w:proofErr w:type="spellEnd"/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83072C">
        <w:rPr>
          <w:rFonts w:ascii="Arial" w:eastAsia="Times New Roman" w:hAnsi="Arial" w:cs="Arial"/>
          <w:sz w:val="24"/>
          <w:szCs w:val="24"/>
          <w:lang w:eastAsia="pl-PL"/>
        </w:rPr>
        <w:t>Dent</w:t>
      </w:r>
      <w:proofErr w:type="spellEnd"/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 dostępne są:</w:t>
      </w:r>
    </w:p>
    <w:p w:rsidR="005C7FDD" w:rsidRPr="0083072C" w:rsidRDefault="005C7FDD" w:rsidP="0083072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zakładka </w:t>
      </w:r>
      <w:r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„ETR – Informacje łatwe do czytania i zrozumienia”</w:t>
      </w:r>
      <w:r w:rsidRPr="0083072C">
        <w:rPr>
          <w:rFonts w:ascii="Arial" w:eastAsia="Times New Roman" w:hAnsi="Arial" w:cs="Arial"/>
          <w:sz w:val="24"/>
          <w:szCs w:val="24"/>
          <w:lang w:eastAsia="pl-PL"/>
        </w:rPr>
        <w:t>, zawierająca materiały przygotowane prostym językiem i wspierane grafikami,</w:t>
      </w:r>
    </w:p>
    <w:p w:rsidR="005C7FDD" w:rsidRPr="0083072C" w:rsidRDefault="005C7FDD" w:rsidP="0083072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zakładka </w:t>
      </w:r>
      <w:r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„Dostępność”</w:t>
      </w:r>
      <w:r w:rsidRPr="0083072C">
        <w:rPr>
          <w:rFonts w:ascii="Arial" w:eastAsia="Times New Roman" w:hAnsi="Arial" w:cs="Arial"/>
          <w:sz w:val="24"/>
          <w:szCs w:val="24"/>
          <w:lang w:eastAsia="pl-PL"/>
        </w:rPr>
        <w:t>, zawierająca informacje dotyczące dostępności placówki.</w:t>
      </w:r>
    </w:p>
    <w:p w:rsidR="00091F62" w:rsidRPr="0083072C" w:rsidRDefault="00091F62" w:rsidP="00091F62">
      <w:pPr>
        <w:pStyle w:val="Nagwek2"/>
        <w:rPr>
          <w:rFonts w:ascii="Arial" w:hAnsi="Arial" w:cs="Arial"/>
        </w:rPr>
      </w:pPr>
      <w:r w:rsidRPr="0083072C">
        <w:rPr>
          <w:rFonts w:ascii="Arial" w:hAnsi="Arial" w:cs="Arial"/>
        </w:rPr>
        <w:t>Ułatwienia dostępne na stronie</w:t>
      </w:r>
    </w:p>
    <w:p w:rsidR="00091F62" w:rsidRPr="0083072C" w:rsidRDefault="00091F62" w:rsidP="00091F62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>Użytkownicy mogą korzystać między innymi z następujących funkcji:</w:t>
      </w:r>
    </w:p>
    <w:p w:rsidR="00091F62" w:rsidRPr="0083072C" w:rsidRDefault="00091F62" w:rsidP="00091F62">
      <w:pPr>
        <w:pStyle w:val="NormalnyWeb"/>
        <w:numPr>
          <w:ilvl w:val="0"/>
          <w:numId w:val="7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zmiana wielkości czcionki,</w:t>
      </w:r>
    </w:p>
    <w:p w:rsidR="00091F62" w:rsidRPr="0083072C" w:rsidRDefault="00091F62" w:rsidP="00091F62">
      <w:pPr>
        <w:pStyle w:val="NormalnyWeb"/>
        <w:numPr>
          <w:ilvl w:val="0"/>
          <w:numId w:val="7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tryb wysokiego kontrastu,</w:t>
      </w:r>
    </w:p>
    <w:p w:rsidR="00091F62" w:rsidRPr="0083072C" w:rsidRDefault="00091F62" w:rsidP="00091F62">
      <w:pPr>
        <w:pStyle w:val="NormalnyWeb"/>
        <w:numPr>
          <w:ilvl w:val="0"/>
          <w:numId w:val="7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korekcja kolorów dla osób z zaburzeniami rozpoznawania barw,</w:t>
      </w:r>
    </w:p>
    <w:p w:rsidR="00091F62" w:rsidRPr="0083072C" w:rsidRDefault="00091F62" w:rsidP="00091F62">
      <w:pPr>
        <w:pStyle w:val="NormalnyWeb"/>
        <w:numPr>
          <w:ilvl w:val="0"/>
          <w:numId w:val="7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filtr światła niebieskiego,</w:t>
      </w:r>
    </w:p>
    <w:p w:rsidR="00091F62" w:rsidRPr="0083072C" w:rsidRDefault="00091F62" w:rsidP="00091F62">
      <w:pPr>
        <w:pStyle w:val="NormalnyWeb"/>
        <w:numPr>
          <w:ilvl w:val="0"/>
          <w:numId w:val="7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tryb nocny,</w:t>
      </w:r>
    </w:p>
    <w:p w:rsidR="00091F62" w:rsidRPr="0083072C" w:rsidRDefault="00091F62" w:rsidP="00091F62">
      <w:pPr>
        <w:pStyle w:val="NormalnyWeb"/>
        <w:numPr>
          <w:ilvl w:val="0"/>
          <w:numId w:val="7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odczytywanie treści strony internetowej na głos,</w:t>
      </w:r>
    </w:p>
    <w:p w:rsidR="00091F62" w:rsidRPr="0083072C" w:rsidRDefault="00091F62" w:rsidP="00091F62">
      <w:pPr>
        <w:pStyle w:val="NormalnyWeb"/>
        <w:numPr>
          <w:ilvl w:val="0"/>
          <w:numId w:val="7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możliwość ukrycia obrazów,</w:t>
      </w:r>
    </w:p>
    <w:p w:rsidR="00091F62" w:rsidRPr="0083072C" w:rsidRDefault="00091F62" w:rsidP="00091F62">
      <w:pPr>
        <w:pStyle w:val="NormalnyWeb"/>
        <w:numPr>
          <w:ilvl w:val="0"/>
          <w:numId w:val="7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możliwość resetowania wszystkich ustawień dostępności,</w:t>
      </w:r>
    </w:p>
    <w:p w:rsidR="00091F62" w:rsidRPr="0083072C" w:rsidRDefault="00091F62" w:rsidP="00091F62">
      <w:pPr>
        <w:pStyle w:val="NormalnyWeb"/>
        <w:numPr>
          <w:ilvl w:val="0"/>
          <w:numId w:val="7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dodatkowe funkcje wspomagające komfort korzystania ze strony.</w:t>
      </w:r>
    </w:p>
    <w:p w:rsidR="00091F62" w:rsidRPr="0083072C" w:rsidRDefault="00091F62" w:rsidP="00091F62">
      <w:pPr>
        <w:pStyle w:val="Nagwek2"/>
        <w:rPr>
          <w:rFonts w:ascii="Arial" w:hAnsi="Arial" w:cs="Arial"/>
        </w:rPr>
      </w:pPr>
      <w:r w:rsidRPr="0083072C">
        <w:rPr>
          <w:rFonts w:ascii="Arial" w:hAnsi="Arial" w:cs="Arial"/>
        </w:rPr>
        <w:t>Obsługa za pomocą klawiatury</w:t>
      </w:r>
    </w:p>
    <w:p w:rsidR="00091F62" w:rsidRPr="0083072C" w:rsidRDefault="00091F62" w:rsidP="00091F62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>Strona internetowa może być obsługiwana wyłącznie przy użyciu klawiatury.</w:t>
      </w:r>
    </w:p>
    <w:p w:rsidR="00091F62" w:rsidRDefault="00091F62" w:rsidP="00091F62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 xml:space="preserve">Asystent </w:t>
      </w:r>
      <w:proofErr w:type="spellStart"/>
      <w:r w:rsidRPr="0083072C">
        <w:rPr>
          <w:rFonts w:ascii="Arial" w:hAnsi="Arial" w:cs="Arial"/>
        </w:rPr>
        <w:t>Eye-Able</w:t>
      </w:r>
      <w:proofErr w:type="spellEnd"/>
      <w:r w:rsidRPr="0083072C">
        <w:rPr>
          <w:rFonts w:ascii="Arial" w:hAnsi="Arial" w:cs="Arial"/>
        </w:rPr>
        <w:t xml:space="preserve"> umożliwia korzystanie ze skrótów klawiaturowych, między innymi:</w:t>
      </w:r>
    </w:p>
    <w:p w:rsidR="004433F0" w:rsidRDefault="004433F0" w:rsidP="00091F62">
      <w:pPr>
        <w:pStyle w:val="NormalnyWeb"/>
        <w:rPr>
          <w:rFonts w:ascii="Arial" w:hAnsi="Arial" w:cs="Arial"/>
        </w:rPr>
      </w:pPr>
    </w:p>
    <w:p w:rsidR="004433F0" w:rsidRDefault="004433F0" w:rsidP="00091F62">
      <w:pPr>
        <w:pStyle w:val="NormalnyWeb"/>
        <w:rPr>
          <w:rFonts w:ascii="Arial" w:hAnsi="Arial" w:cs="Arial"/>
        </w:rPr>
      </w:pPr>
    </w:p>
    <w:p w:rsidR="004433F0" w:rsidRPr="0083072C" w:rsidRDefault="004433F0" w:rsidP="00091F62">
      <w:pPr>
        <w:pStyle w:val="NormalnyWeb"/>
        <w:rPr>
          <w:rFonts w:ascii="Arial" w:hAnsi="Arial" w:cs="Aria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1"/>
        <w:gridCol w:w="5261"/>
      </w:tblGrid>
      <w:tr w:rsidR="00091F62" w:rsidRPr="0083072C" w:rsidTr="00091F6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072C">
              <w:rPr>
                <w:rFonts w:ascii="Arial" w:hAnsi="Arial" w:cs="Arial"/>
                <w:b/>
                <w:bCs/>
              </w:rPr>
              <w:lastRenderedPageBreak/>
              <w:t>Skrót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072C">
              <w:rPr>
                <w:rFonts w:ascii="Arial" w:hAnsi="Arial" w:cs="Arial"/>
                <w:b/>
                <w:bCs/>
              </w:rPr>
              <w:t>Funkcja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+ 1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Otwarcie panelu nawigacji dostępności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+ 2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Otwarcie ustawień kontrastu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+ 3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Korekcja kolorów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+ 4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Dodatkowe funkcje dostępności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B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Włączenie filtra światła niebieskiego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C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Włączenie trybu kontrastowego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N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Włączenie trybu nocnego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S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Uruchomienie funkcji odczytu strony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T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Nawigacja po stronie przy użyciu klawiatury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Q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Natychmiastowe dostosowanie ustawień dostępności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R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Reset wszystkich ustawień dostępności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+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Powiększenie tekstu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-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Zmniejszenie tekstu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3072C">
              <w:rPr>
                <w:rStyle w:val="Pogrubienie"/>
                <w:rFonts w:ascii="Arial" w:hAnsi="Arial" w:cs="Arial"/>
              </w:rPr>
              <w:t>Esc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Zamknięcie aktywnego okna</w:t>
            </w:r>
          </w:p>
        </w:tc>
      </w:tr>
    </w:tbl>
    <w:p w:rsidR="00091F62" w:rsidRPr="0083072C" w:rsidRDefault="00091F62" w:rsidP="00091F62">
      <w:pPr>
        <w:pStyle w:val="Nagwek2"/>
        <w:rPr>
          <w:rFonts w:ascii="Arial" w:hAnsi="Arial" w:cs="Arial"/>
        </w:rPr>
      </w:pPr>
      <w:r w:rsidRPr="0083072C">
        <w:rPr>
          <w:rFonts w:ascii="Arial" w:hAnsi="Arial" w:cs="Arial"/>
        </w:rPr>
        <w:t>Dostępność treści</w:t>
      </w:r>
    </w:p>
    <w:p w:rsidR="00091F62" w:rsidRPr="0083072C" w:rsidRDefault="00091F62" w:rsidP="0083072C">
      <w:pPr>
        <w:pStyle w:val="NormalnyWeb"/>
        <w:jc w:val="both"/>
        <w:rPr>
          <w:rFonts w:ascii="Arial" w:hAnsi="Arial" w:cs="Arial"/>
        </w:rPr>
      </w:pPr>
      <w:r w:rsidRPr="0083072C">
        <w:rPr>
          <w:rFonts w:ascii="Arial" w:hAnsi="Arial" w:cs="Arial"/>
        </w:rPr>
        <w:t>Na stronie internetowej publikowane są informacje przygotowane zgodnie z zasadami prostego i zrozumiałego języka.</w:t>
      </w:r>
    </w:p>
    <w:p w:rsidR="00091F62" w:rsidRPr="0083072C" w:rsidRDefault="00091F62" w:rsidP="0083072C">
      <w:pPr>
        <w:pStyle w:val="NormalnyWeb"/>
        <w:jc w:val="both"/>
        <w:rPr>
          <w:rFonts w:ascii="Arial" w:hAnsi="Arial" w:cs="Arial"/>
        </w:rPr>
      </w:pPr>
      <w:r w:rsidRPr="0083072C">
        <w:rPr>
          <w:rFonts w:ascii="Arial" w:hAnsi="Arial" w:cs="Arial"/>
        </w:rPr>
        <w:t xml:space="preserve">Dostępna jest również zakładka </w:t>
      </w:r>
      <w:r w:rsidRPr="0083072C">
        <w:rPr>
          <w:rStyle w:val="Pogrubienie"/>
          <w:rFonts w:ascii="Arial" w:hAnsi="Arial" w:cs="Arial"/>
        </w:rPr>
        <w:t>„ETR – Informacje łatwe do czytania i zrozumienia”</w:t>
      </w:r>
      <w:r w:rsidRPr="0083072C">
        <w:rPr>
          <w:rFonts w:ascii="Arial" w:hAnsi="Arial" w:cs="Arial"/>
        </w:rPr>
        <w:t>, zawierająca materiały opracowane z wykorzystaniem prostego języka oraz elementów graficznych wspomagających odbiór treści.</w:t>
      </w:r>
    </w:p>
    <w:p w:rsidR="00091F62" w:rsidRPr="0083072C" w:rsidRDefault="00091F62" w:rsidP="00091F62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>Materiały ETR obejmują między innymi:</w:t>
      </w:r>
    </w:p>
    <w:p w:rsidR="00091F62" w:rsidRPr="0083072C" w:rsidRDefault="00091F62" w:rsidP="00091F62">
      <w:pPr>
        <w:pStyle w:val="NormalnyWeb"/>
        <w:numPr>
          <w:ilvl w:val="0"/>
          <w:numId w:val="8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informacje o placówce,</w:t>
      </w:r>
    </w:p>
    <w:p w:rsidR="00091F62" w:rsidRPr="0083072C" w:rsidRDefault="00091F62" w:rsidP="00091F62">
      <w:pPr>
        <w:pStyle w:val="NormalnyWeb"/>
        <w:numPr>
          <w:ilvl w:val="0"/>
          <w:numId w:val="8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przygotowanie do pierwszej wizyty,</w:t>
      </w:r>
    </w:p>
    <w:p w:rsidR="00091F62" w:rsidRPr="0083072C" w:rsidRDefault="00091F62" w:rsidP="00091F62">
      <w:pPr>
        <w:pStyle w:val="NormalnyWeb"/>
        <w:numPr>
          <w:ilvl w:val="0"/>
          <w:numId w:val="8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przebieg wizyty krok po kroku,</w:t>
      </w:r>
    </w:p>
    <w:p w:rsidR="00091F62" w:rsidRPr="0083072C" w:rsidRDefault="00091F62" w:rsidP="00091F62">
      <w:pPr>
        <w:pStyle w:val="NormalnyWeb"/>
        <w:numPr>
          <w:ilvl w:val="0"/>
          <w:numId w:val="8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podstawowe informacje dotyczące leczenia.</w:t>
      </w:r>
    </w:p>
    <w:p w:rsidR="0083072C" w:rsidRPr="004433F0" w:rsidRDefault="00091F62" w:rsidP="004433F0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>Strona internetowa została dostosowana do wyświetlania na komputerach, tabletach i urządzeniach mobilnych.</w:t>
      </w:r>
    </w:p>
    <w:p w:rsidR="001170B3" w:rsidRPr="0083072C" w:rsidRDefault="001170B3" w:rsidP="001170B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  <w:r w:rsidRPr="0083072C"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lastRenderedPageBreak/>
        <w:t>Dostępność architektoniczna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Placówka została zaprojektowana z uwzględnieniem potrzeb osób z ograniczoną mobilnością.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W placówce zapewniono:</w:t>
      </w:r>
    </w:p>
    <w:p w:rsidR="001170B3" w:rsidRPr="0083072C" w:rsidRDefault="001170B3" w:rsidP="00117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wejście do budynku z poziomu terenu, bez schodów i progów,</w:t>
      </w:r>
    </w:p>
    <w:p w:rsidR="001170B3" w:rsidRPr="0083072C" w:rsidRDefault="001170B3" w:rsidP="00117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ciągi komunikacyjne pozbawione progów,</w:t>
      </w:r>
    </w:p>
    <w:p w:rsidR="001170B3" w:rsidRPr="0083072C" w:rsidRDefault="001170B3" w:rsidP="00117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toaletę dostosowaną do potrzeb osób z </w:t>
      </w:r>
      <w:proofErr w:type="spellStart"/>
      <w:r w:rsidRPr="0083072C">
        <w:rPr>
          <w:rFonts w:ascii="Arial" w:eastAsia="Times New Roman" w:hAnsi="Arial" w:cs="Arial"/>
          <w:sz w:val="24"/>
          <w:szCs w:val="24"/>
          <w:lang w:eastAsia="pl-PL"/>
        </w:rPr>
        <w:t>niepełnosprawnościami</w:t>
      </w:r>
      <w:proofErr w:type="spellEnd"/>
    </w:p>
    <w:p w:rsidR="001170B3" w:rsidRPr="0083072C" w:rsidRDefault="00DC2A59" w:rsidP="00117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około 10</w:t>
      </w:r>
      <w:r w:rsidR="001170B3"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 miejsc parkingowych dla pacjentów, w tym 1 miejsce przeznaczone dla osób z </w:t>
      </w:r>
      <w:proofErr w:type="spellStart"/>
      <w:r w:rsidR="001170B3" w:rsidRPr="0083072C">
        <w:rPr>
          <w:rFonts w:ascii="Arial" w:eastAsia="Times New Roman" w:hAnsi="Arial" w:cs="Arial"/>
          <w:sz w:val="24"/>
          <w:szCs w:val="24"/>
          <w:lang w:eastAsia="pl-PL"/>
        </w:rPr>
        <w:t>niepełnosprawnościami</w:t>
      </w:r>
      <w:proofErr w:type="spellEnd"/>
      <w:r w:rsidR="001170B3" w:rsidRPr="0083072C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1170B3" w:rsidRPr="0083072C" w:rsidRDefault="001170B3" w:rsidP="00117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możliwość wejścia do placówki z psem asystującym lub psem przewodnikiem,</w:t>
      </w:r>
    </w:p>
    <w:p w:rsidR="001170B3" w:rsidRPr="0083072C" w:rsidRDefault="001170B3" w:rsidP="00117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matę ewakuacyjną umożliwiającą bezpieczną ewakuację osób o ograniczonej możliwości poruszania się.</w:t>
      </w:r>
    </w:p>
    <w:p w:rsidR="001170B3" w:rsidRPr="0083072C" w:rsidRDefault="001170B3" w:rsidP="001170B3">
      <w:pPr>
        <w:pStyle w:val="Nagwek2"/>
        <w:rPr>
          <w:rFonts w:ascii="Arial" w:hAnsi="Arial" w:cs="Arial"/>
        </w:rPr>
      </w:pPr>
      <w:r w:rsidRPr="0083072C">
        <w:rPr>
          <w:rFonts w:ascii="Arial" w:hAnsi="Arial" w:cs="Arial"/>
        </w:rPr>
        <w:t>Dojazd do placówki</w:t>
      </w:r>
    </w:p>
    <w:p w:rsidR="001170B3" w:rsidRPr="0083072C" w:rsidRDefault="001170B3" w:rsidP="001170B3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>P</w:t>
      </w:r>
      <w:r w:rsidR="00650A26">
        <w:rPr>
          <w:rFonts w:ascii="Arial" w:hAnsi="Arial" w:cs="Arial"/>
        </w:rPr>
        <w:t xml:space="preserve">lacówka </w:t>
      </w:r>
      <w:proofErr w:type="spellStart"/>
      <w:r w:rsidR="00650A26">
        <w:rPr>
          <w:rFonts w:ascii="Arial" w:hAnsi="Arial" w:cs="Arial"/>
        </w:rPr>
        <w:t>Tarabuła</w:t>
      </w:r>
      <w:proofErr w:type="spellEnd"/>
      <w:r w:rsidR="00650A26">
        <w:rPr>
          <w:rFonts w:ascii="Arial" w:hAnsi="Arial" w:cs="Arial"/>
        </w:rPr>
        <w:t xml:space="preserve"> </w:t>
      </w:r>
      <w:proofErr w:type="spellStart"/>
      <w:r w:rsidR="00650A26">
        <w:rPr>
          <w:rFonts w:ascii="Arial" w:hAnsi="Arial" w:cs="Arial"/>
        </w:rPr>
        <w:t>Dent</w:t>
      </w:r>
      <w:proofErr w:type="spellEnd"/>
      <w:r w:rsidR="00650A26">
        <w:rPr>
          <w:rFonts w:ascii="Arial" w:hAnsi="Arial" w:cs="Arial"/>
        </w:rPr>
        <w:t xml:space="preserve"> w Dąbrowie Górniczej</w:t>
      </w:r>
      <w:r w:rsidRPr="0083072C">
        <w:rPr>
          <w:rFonts w:ascii="Arial" w:hAnsi="Arial" w:cs="Arial"/>
        </w:rPr>
        <w:t xml:space="preserve"> jest dogodnie skomunikowana z miastami Górnośląsko-Zagłębiowskiej Metropolii.</w:t>
      </w:r>
    </w:p>
    <w:p w:rsidR="001170B3" w:rsidRDefault="001170B3" w:rsidP="001170B3">
      <w:pPr>
        <w:pStyle w:val="Nagwek3"/>
        <w:rPr>
          <w:rFonts w:ascii="Arial" w:hAnsi="Arial" w:cs="Arial"/>
        </w:rPr>
      </w:pPr>
      <w:r w:rsidRPr="0083072C">
        <w:rPr>
          <w:rFonts w:ascii="Arial" w:hAnsi="Arial" w:cs="Arial"/>
        </w:rPr>
        <w:t>Komunikacja publiczna</w:t>
      </w:r>
    </w:p>
    <w:p w:rsidR="00650A26" w:rsidRPr="00650A26" w:rsidRDefault="00650A26" w:rsidP="00650A26">
      <w:pPr>
        <w:pStyle w:val="pdq2pgselectionanchorcontainer"/>
        <w:rPr>
          <w:rFonts w:ascii="Arial" w:hAnsi="Arial" w:cs="Arial"/>
        </w:rPr>
      </w:pPr>
      <w:r w:rsidRPr="00650A26">
        <w:rPr>
          <w:rStyle w:val="Pogrubienie"/>
          <w:rFonts w:ascii="Arial" w:hAnsi="Arial" w:cs="Arial"/>
        </w:rPr>
        <w:t>Najbliższy przystanek autobusowy „</w:t>
      </w:r>
      <w:proofErr w:type="spellStart"/>
      <w:r w:rsidRPr="00650A26">
        <w:rPr>
          <w:rStyle w:val="Pogrubienie"/>
          <w:rFonts w:ascii="Arial" w:hAnsi="Arial" w:cs="Arial"/>
        </w:rPr>
        <w:t>Gołonóg</w:t>
      </w:r>
      <w:proofErr w:type="spellEnd"/>
      <w:r w:rsidRPr="00650A26">
        <w:rPr>
          <w:rStyle w:val="Pogrubienie"/>
          <w:rFonts w:ascii="Arial" w:hAnsi="Arial" w:cs="Arial"/>
        </w:rPr>
        <w:t xml:space="preserve"> Manhattan”</w:t>
      </w:r>
      <w:r w:rsidRPr="00650A26">
        <w:rPr>
          <w:rFonts w:ascii="Arial" w:hAnsi="Arial" w:cs="Arial"/>
        </w:rPr>
        <w:t xml:space="preserve"> znajduje się w niewielkiej odległości od wejścia do placówki.</w:t>
      </w:r>
      <w:r w:rsidRPr="00650A26">
        <w:rPr>
          <w:rFonts w:ascii="Arial" w:hAnsi="Arial" w:cs="Arial"/>
        </w:rPr>
        <w:br/>
        <w:t xml:space="preserve">Przystanek obsługiwany jest między innymi przez linie autobusowe ZTM: </w:t>
      </w:r>
      <w:r w:rsidRPr="00650A26">
        <w:rPr>
          <w:rStyle w:val="Pogrubienie"/>
          <w:rFonts w:ascii="Arial" w:hAnsi="Arial" w:cs="Arial"/>
        </w:rPr>
        <w:t>18, 27, 28, 49, 55, 84, 612, 637, 638, 640, 644, 656, 690, 716, 807, 808, 814 i 928.</w:t>
      </w:r>
    </w:p>
    <w:p w:rsidR="00650A26" w:rsidRPr="00650A26" w:rsidRDefault="00650A26" w:rsidP="00650A26">
      <w:pPr>
        <w:pStyle w:val="NormalnyWeb"/>
        <w:rPr>
          <w:rFonts w:ascii="Arial" w:hAnsi="Arial" w:cs="Arial"/>
        </w:rPr>
      </w:pPr>
      <w:r w:rsidRPr="00650A26">
        <w:rPr>
          <w:rStyle w:val="Pogrubienie"/>
          <w:rFonts w:ascii="Arial" w:hAnsi="Arial" w:cs="Arial"/>
        </w:rPr>
        <w:t>Najbliższy przystanek tramwajowy „</w:t>
      </w:r>
      <w:proofErr w:type="spellStart"/>
      <w:r w:rsidRPr="00650A26">
        <w:rPr>
          <w:rStyle w:val="Pogrubienie"/>
          <w:rFonts w:ascii="Arial" w:hAnsi="Arial" w:cs="Arial"/>
        </w:rPr>
        <w:t>Gołonóg</w:t>
      </w:r>
      <w:proofErr w:type="spellEnd"/>
      <w:r w:rsidRPr="00650A26">
        <w:rPr>
          <w:rStyle w:val="Pogrubienie"/>
          <w:rFonts w:ascii="Arial" w:hAnsi="Arial" w:cs="Arial"/>
        </w:rPr>
        <w:t xml:space="preserve"> Manhattan”</w:t>
      </w:r>
      <w:r w:rsidRPr="00650A26">
        <w:rPr>
          <w:rFonts w:ascii="Arial" w:hAnsi="Arial" w:cs="Arial"/>
        </w:rPr>
        <w:t xml:space="preserve"> znajduje się w bezpośrednim sąsiedztwie placówki. Przystanek obsługują linie tramwajowe: </w:t>
      </w:r>
      <w:r w:rsidRPr="00650A26">
        <w:rPr>
          <w:rStyle w:val="Pogrubienie"/>
          <w:rFonts w:ascii="Arial" w:hAnsi="Arial" w:cs="Arial"/>
        </w:rPr>
        <w:t>21, 22 i 28</w:t>
      </w:r>
      <w:r w:rsidRPr="00650A26">
        <w:rPr>
          <w:rFonts w:ascii="Arial" w:hAnsi="Arial" w:cs="Arial"/>
        </w:rPr>
        <w:t>, zapewniające połączenia m.in. z Będzinem, Sosnowcem i Katowicami.</w:t>
      </w:r>
    </w:p>
    <w:p w:rsidR="00650A26" w:rsidRPr="004433F0" w:rsidRDefault="00650A26" w:rsidP="004433F0">
      <w:pPr>
        <w:pStyle w:val="NormalnyWeb"/>
        <w:rPr>
          <w:rFonts w:ascii="Arial" w:hAnsi="Arial" w:cs="Arial"/>
        </w:rPr>
      </w:pPr>
      <w:r w:rsidRPr="00650A26">
        <w:rPr>
          <w:rFonts w:ascii="Arial" w:hAnsi="Arial" w:cs="Arial"/>
        </w:rPr>
        <w:t>Dojście z przystanków do placówki prowadzi utwardzonym chodnikiem. Na trasie nie występują schody ani bariery architektoniczne utrudniające poruszanie się osobom korzystającym z wózków inwalidzkich, balkoników, kul ortopedycznych lub wózków dziecięcych.</w:t>
      </w:r>
    </w:p>
    <w:p w:rsidR="001170B3" w:rsidRPr="0083072C" w:rsidRDefault="001170B3" w:rsidP="001170B3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>Aktualne rozkłady jazdy autobusów i tramwajów dostępne są na stronie Zarządu Transportu Metropolitalnego (ZTM)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433F0" w:rsidRDefault="004433F0" w:rsidP="001170B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</w:p>
    <w:p w:rsidR="004433F0" w:rsidRDefault="004433F0" w:rsidP="001170B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</w:p>
    <w:p w:rsidR="004433F0" w:rsidRDefault="004433F0" w:rsidP="001170B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</w:p>
    <w:p w:rsidR="001170B3" w:rsidRPr="0083072C" w:rsidRDefault="001170B3" w:rsidP="001170B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  <w:r w:rsidRPr="0083072C"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lastRenderedPageBreak/>
        <w:t>Dostępność informacyjno-komunikacyjna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Personel </w:t>
      </w:r>
      <w:proofErr w:type="spellStart"/>
      <w:r w:rsidRPr="0083072C">
        <w:rPr>
          <w:rFonts w:ascii="Arial" w:eastAsia="Times New Roman" w:hAnsi="Arial" w:cs="Arial"/>
          <w:sz w:val="24"/>
          <w:szCs w:val="24"/>
          <w:lang w:eastAsia="pl-PL"/>
        </w:rPr>
        <w:t>Tarabuła</w:t>
      </w:r>
      <w:proofErr w:type="spellEnd"/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83072C">
        <w:rPr>
          <w:rFonts w:ascii="Arial" w:eastAsia="Times New Roman" w:hAnsi="Arial" w:cs="Arial"/>
          <w:sz w:val="24"/>
          <w:szCs w:val="24"/>
          <w:lang w:eastAsia="pl-PL"/>
        </w:rPr>
        <w:t>Dent</w:t>
      </w:r>
      <w:proofErr w:type="spellEnd"/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 zapewnia wsparcie pacjentom wymagającym dodatkowej pomocy podczas pobytu w placówce.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W razie potrzeby pomoc oferują pracownicy rejestracji, a podczas wizyty również asystentki stomatologiczne.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Pacjenci mogą przed wizytą zgłosić swoje szczególne potrzeby, co pozwala odpowiednio przygotować organizację świadczenia.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W rejestracji dostępna jest </w:t>
      </w:r>
      <w:r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Karta Szczególnych Potrzeb Pacjenta</w:t>
      </w:r>
      <w:r w:rsidRPr="0083072C">
        <w:rPr>
          <w:rFonts w:ascii="Arial" w:eastAsia="Times New Roman" w:hAnsi="Arial" w:cs="Arial"/>
          <w:sz w:val="24"/>
          <w:szCs w:val="24"/>
          <w:lang w:eastAsia="pl-PL"/>
        </w:rPr>
        <w:t>, umożliwiająca przekazanie informacji dotyczących indywidualnych potrzeb związanych z leczeniem lub komunikacją.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Placówka posiada również </w:t>
      </w:r>
      <w:r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karty komunikacyjne</w:t>
      </w:r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 przeznaczone do wykorzystania:</w:t>
      </w:r>
    </w:p>
    <w:p w:rsidR="001170B3" w:rsidRPr="0083072C" w:rsidRDefault="001170B3" w:rsidP="001170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w rejestracji,</w:t>
      </w:r>
    </w:p>
    <w:p w:rsidR="001170B3" w:rsidRPr="0083072C" w:rsidRDefault="001170B3" w:rsidP="001170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w pracowni RTG,</w:t>
      </w:r>
    </w:p>
    <w:p w:rsidR="001170B3" w:rsidRPr="0083072C" w:rsidRDefault="001170B3" w:rsidP="001170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w gabinetach stomatologicznych.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Najważniejsze dokumenty, w tym wybrane zgody, informacje dla pacjentów oraz cenniki, dostępne są również w wersji przygotowanej z użyciem </w:t>
      </w:r>
      <w:proofErr w:type="spellStart"/>
      <w:r w:rsidRPr="0083072C">
        <w:rPr>
          <w:rFonts w:ascii="Arial" w:eastAsia="Times New Roman" w:hAnsi="Arial" w:cs="Arial"/>
          <w:sz w:val="24"/>
          <w:szCs w:val="24"/>
          <w:lang w:eastAsia="pl-PL"/>
        </w:rPr>
        <w:t>bezszeryfowej</w:t>
      </w:r>
      <w:proofErr w:type="spellEnd"/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 czcionki o wielkości 16 punktów.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Obecnie placówka nie posiada pętli indukcyjnej oraz nie zapewnia tłumacza Polskiego Języka Migowego (PJM).</w:t>
      </w:r>
    </w:p>
    <w:p w:rsidR="001170B3" w:rsidRPr="0083072C" w:rsidRDefault="001170B3" w:rsidP="001170B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  <w:r w:rsidRPr="0083072C"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Zgłoszenie szczególnych potrzeb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Jeżeli przed planowaną wizytą potrzebują Państwo dodatkowego wsparcia lub dostosowania sposobu udzielenia świadczenia, prosimy o wcześniejszy kontakt z rejestracją.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Zgłoszenie potrzeb umożliwia odpowiednie przygotowanie personelu oraz organizację wizyty w sposób zapewniający komfort i bezpieczeństwo pacjenta.</w:t>
      </w:r>
    </w:p>
    <w:p w:rsidR="004433F0" w:rsidRDefault="004433F0" w:rsidP="001170B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</w:p>
    <w:p w:rsidR="004433F0" w:rsidRDefault="004433F0" w:rsidP="001170B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</w:p>
    <w:p w:rsidR="004433F0" w:rsidRDefault="004433F0" w:rsidP="001170B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</w:p>
    <w:p w:rsidR="004433F0" w:rsidRDefault="004433F0" w:rsidP="001170B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</w:p>
    <w:p w:rsidR="004433F0" w:rsidRDefault="004433F0" w:rsidP="001170B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</w:p>
    <w:p w:rsidR="004433F0" w:rsidRDefault="004433F0" w:rsidP="001170B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</w:p>
    <w:p w:rsidR="004433F0" w:rsidRDefault="004433F0" w:rsidP="001170B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</w:p>
    <w:p w:rsidR="001170B3" w:rsidRPr="0083072C" w:rsidRDefault="001170B3" w:rsidP="001170B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  <w:r w:rsidRPr="0083072C"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Kontakt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Tarabuła</w:t>
      </w:r>
      <w:proofErr w:type="spellEnd"/>
      <w:r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Dent</w:t>
      </w:r>
      <w:proofErr w:type="spellEnd"/>
      <w:r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– </w:t>
      </w:r>
      <w:r w:rsidR="00335A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Dąbrowa Górnicza</w:t>
      </w:r>
      <w:r w:rsidRPr="0083072C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335A83"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Al. </w:t>
      </w:r>
      <w:r w:rsidR="00335A83">
        <w:rPr>
          <w:rFonts w:ascii="Arial" w:eastAsia="Times New Roman" w:hAnsi="Arial" w:cs="Arial"/>
          <w:sz w:val="24"/>
          <w:szCs w:val="24"/>
          <w:lang w:eastAsia="pl-PL"/>
        </w:rPr>
        <w:t>Piłsudskiego 19</w:t>
      </w:r>
      <w:r w:rsidR="00335A83" w:rsidRPr="0083072C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335A83">
        <w:rPr>
          <w:rFonts w:ascii="Arial" w:eastAsia="Times New Roman" w:hAnsi="Arial" w:cs="Arial"/>
          <w:sz w:val="24"/>
          <w:szCs w:val="24"/>
          <w:lang w:eastAsia="pl-PL"/>
        </w:rPr>
        <w:t>41-300 Dąbrowa Górnicza</w:t>
      </w:r>
    </w:p>
    <w:p w:rsidR="00B0684B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3072C">
        <w:rPr>
          <w:rFonts w:ascii="Arial" w:eastAsia="MS Mincho" w:hAnsi="MS Mincho" w:cs="Arial"/>
          <w:sz w:val="24"/>
          <w:szCs w:val="24"/>
          <w:lang w:eastAsia="pl-PL"/>
        </w:rPr>
        <w:t>☎</w:t>
      </w:r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hyperlink r:id="rId5" w:history="1">
        <w:r w:rsidR="00335A83" w:rsidRPr="00335A83">
          <w:rPr>
            <w:rStyle w:val="Hipercze"/>
            <w:rFonts w:ascii="Arial" w:hAnsi="Arial" w:cs="Arial"/>
            <w:b/>
            <w:color w:val="auto"/>
            <w:sz w:val="28"/>
            <w:szCs w:val="28"/>
            <w:u w:val="none"/>
            <w:shd w:val="clear" w:color="auto" w:fill="FFFFFF"/>
          </w:rPr>
          <w:t>32 307 38 88</w:t>
        </w:r>
      </w:hyperlink>
    </w:p>
    <w:p w:rsidR="00675D78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3072C">
        <w:rPr>
          <w:rFonts w:ascii="Arial" w:eastAsia="MS Mincho" w:hAnsi="MS Mincho" w:cs="Arial"/>
          <w:sz w:val="24"/>
          <w:szCs w:val="24"/>
          <w:lang w:eastAsia="pl-PL"/>
        </w:rPr>
        <w:t>✉</w:t>
      </w:r>
      <w:r w:rsidR="00675D78" w:rsidRPr="0083072C">
        <w:rPr>
          <w:rFonts w:ascii="Arial" w:hAnsi="Arial" w:cs="Arial"/>
          <w:color w:val="1F1F1F"/>
          <w:sz w:val="11"/>
          <w:szCs w:val="11"/>
          <w:shd w:val="clear" w:color="auto" w:fill="E9EEF6"/>
        </w:rPr>
        <w:t>nzoztarabula@gmail.com</w:t>
      </w:r>
    </w:p>
    <w:p w:rsidR="001170B3" w:rsidRPr="0083072C" w:rsidRDefault="00111977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hyperlink r:id="rId6" w:history="1">
        <w:r w:rsidR="001170B3" w:rsidRPr="0083072C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pl-PL"/>
          </w:rPr>
          <w:t>www.tarabula-dent.pl</w:t>
        </w:r>
      </w:hyperlink>
    </w:p>
    <w:p w:rsidR="001170B3" w:rsidRPr="0083072C" w:rsidRDefault="001170B3" w:rsidP="001170B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1170B3" w:rsidRPr="0083072C" w:rsidRDefault="001170B3" w:rsidP="001170B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  <w:r w:rsidRPr="0083072C"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Informacje końcowe</w:t>
      </w:r>
    </w:p>
    <w:p w:rsidR="001170B3" w:rsidRPr="001170B3" w:rsidRDefault="001170B3" w:rsidP="008307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1170B3">
        <w:rPr>
          <w:rFonts w:ascii="Times New Roman" w:eastAsia="Times New Roman" w:hAnsi="Times New Roman" w:cs="Times New Roman"/>
          <w:sz w:val="24"/>
          <w:szCs w:val="24"/>
          <w:lang w:eastAsia="pl-PL"/>
        </w:rPr>
        <w:t>Tarabuła</w:t>
      </w:r>
      <w:proofErr w:type="spellEnd"/>
      <w:r w:rsidRPr="001170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1170B3">
        <w:rPr>
          <w:rFonts w:ascii="Times New Roman" w:eastAsia="Times New Roman" w:hAnsi="Times New Roman" w:cs="Times New Roman"/>
          <w:sz w:val="24"/>
          <w:szCs w:val="24"/>
          <w:lang w:eastAsia="pl-PL"/>
        </w:rPr>
        <w:t>Dent</w:t>
      </w:r>
      <w:proofErr w:type="spellEnd"/>
      <w:r w:rsidRPr="001170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systematycznie podejmuje działania mające na celu zwiększanie dostępności świadczonych usług dla wszystkich pacjentów. Uwagi dotyczące dostępności placówki lub strony internetowej można zgłaszać telefonicznie, pocztą elektroniczną lub osobiście w rejestracji.</w:t>
      </w:r>
    </w:p>
    <w:p w:rsidR="000B7E9D" w:rsidRDefault="000B7E9D"/>
    <w:sectPr w:rsidR="000B7E9D" w:rsidSect="000B7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F1ABC"/>
    <w:multiLevelType w:val="multilevel"/>
    <w:tmpl w:val="C324F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360F3"/>
    <w:multiLevelType w:val="multilevel"/>
    <w:tmpl w:val="4052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AD3DBF"/>
    <w:multiLevelType w:val="multilevel"/>
    <w:tmpl w:val="F70A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943A79"/>
    <w:multiLevelType w:val="multilevel"/>
    <w:tmpl w:val="EA6A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266794"/>
    <w:multiLevelType w:val="multilevel"/>
    <w:tmpl w:val="BDE8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8B4EB9"/>
    <w:multiLevelType w:val="multilevel"/>
    <w:tmpl w:val="8E8E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58144F"/>
    <w:multiLevelType w:val="multilevel"/>
    <w:tmpl w:val="AD8A2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021152"/>
    <w:multiLevelType w:val="multilevel"/>
    <w:tmpl w:val="726C3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FD120A"/>
    <w:rsid w:val="00091F62"/>
    <w:rsid w:val="000B7E9D"/>
    <w:rsid w:val="00111977"/>
    <w:rsid w:val="001170B3"/>
    <w:rsid w:val="00335A83"/>
    <w:rsid w:val="004433F0"/>
    <w:rsid w:val="004445A5"/>
    <w:rsid w:val="0051241E"/>
    <w:rsid w:val="005C7FDD"/>
    <w:rsid w:val="00650A26"/>
    <w:rsid w:val="00675D78"/>
    <w:rsid w:val="0076037F"/>
    <w:rsid w:val="0083072C"/>
    <w:rsid w:val="0086736A"/>
    <w:rsid w:val="00A75389"/>
    <w:rsid w:val="00B0684B"/>
    <w:rsid w:val="00DA39EF"/>
    <w:rsid w:val="00DC2A59"/>
    <w:rsid w:val="00E84FB0"/>
    <w:rsid w:val="00FD1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7E9D"/>
  </w:style>
  <w:style w:type="paragraph" w:styleId="Nagwek1">
    <w:name w:val="heading 1"/>
    <w:basedOn w:val="Normalny"/>
    <w:link w:val="Nagwek1Znak"/>
    <w:uiPriority w:val="9"/>
    <w:qFormat/>
    <w:rsid w:val="001170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1170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0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70B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170B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117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170B3"/>
    <w:rPr>
      <w:b/>
      <w:bCs/>
    </w:rPr>
  </w:style>
  <w:style w:type="character" w:styleId="Uwydatnienie">
    <w:name w:val="Emphasis"/>
    <w:basedOn w:val="Domylnaczcionkaakapitu"/>
    <w:uiPriority w:val="20"/>
    <w:qFormat/>
    <w:rsid w:val="001170B3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1170B3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0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dq2pgselectionanchorcontainer">
    <w:name w:val="pdq2pg_selectionanchorcontainer"/>
    <w:basedOn w:val="Normalny"/>
    <w:rsid w:val="00650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2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rabula-dent.pl/" TargetMode="External"/><Relationship Id="rId5" Type="http://schemas.openxmlformats.org/officeDocument/2006/relationships/hyperlink" Target="https://www.google.com/search?gs_ssp=eJzj4tVP1zc0LC6ryC0zNIk3YLRSNagwMTc0S7E0MUkzNjFNSUwxtzKoSE5OSzZJNjVONk9ONkiyTPZSLEksSkwqPdqUqJCSmleikHKkNakovzxRIf3w5qK8zOSqRADOch5_&amp;q=tarabu%C5%82a+dent+d%C4%85browa+g%C3%B3rnicza&amp;oq=tarabu%C5%82a+dent+d%C4%85br&amp;gs_lcrp=EgZjaHJvbWUqDQgBEC4YrwEYxwEYgAQyBggAECMYJzINCAEQLhivARjHARiABDIGCAIQRRg5MgYIAxAjGCcyCAgEEAAYFhgeMggIBRAAGBYYHjIICAYQABgWGB4yCAgHEAAYFhgeMgcICBAAGO8FMgcICRAAGO8F0gEINTA5OWowajeoAgCwAgA&amp;sourceid=chrome&amp;source=chrome.ob&amp;ie=UTF-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1111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GOSIA</cp:lastModifiedBy>
  <cp:revision>11</cp:revision>
  <cp:lastPrinted>2026-07-16T09:36:00Z</cp:lastPrinted>
  <dcterms:created xsi:type="dcterms:W3CDTF">2026-07-15T09:38:00Z</dcterms:created>
  <dcterms:modified xsi:type="dcterms:W3CDTF">2026-07-16T09:36:00Z</dcterms:modified>
</cp:coreProperties>
</file>